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D2FB8" w14:textId="46056058" w:rsidR="001F4CD4" w:rsidRPr="00967CFB" w:rsidRDefault="001F4CD4" w:rsidP="001F4CD4">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293CB9" w:rsidRPr="00D506D0">
        <w:rPr>
          <w:rFonts w:ascii="Arial" w:hAnsi="Arial" w:cs="Arial"/>
          <w:b/>
          <w:bCs/>
          <w:sz w:val="28"/>
        </w:rPr>
        <w:t>230</w:t>
      </w:r>
      <w:r w:rsidR="00293CB9">
        <w:rPr>
          <w:rFonts w:ascii="Arial" w:hAnsi="Arial" w:cs="Arial"/>
          <w:b/>
          <w:bCs/>
          <w:sz w:val="28"/>
        </w:rPr>
        <w:t>5042</w:t>
      </w:r>
    </w:p>
    <w:p w14:paraId="4C6FC97A" w14:textId="29BCACCB" w:rsidR="00AC114C" w:rsidRPr="00B40CFC" w:rsidRDefault="001F4CD4" w:rsidP="001F4CD4">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DC8A7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C95EAE">
        <w:rPr>
          <w:b/>
          <w:lang w:val="en-US"/>
        </w:rPr>
        <w:t>1</w:t>
      </w:r>
      <w:r w:rsidR="00AE0EB9">
        <w:rPr>
          <w:b/>
          <w:lang w:val="en-US"/>
        </w:rPr>
        <w:t>.</w:t>
      </w:r>
      <w:r w:rsidR="00375AF2">
        <w:rPr>
          <w:b/>
          <w:lang w:val="en-US"/>
        </w:rPr>
        <w:t>2</w:t>
      </w:r>
    </w:p>
    <w:p w14:paraId="21A76070" w14:textId="6C96741E" w:rsidR="00855F39" w:rsidRPr="00074926" w:rsidRDefault="00855F39" w:rsidP="7C4023B2">
      <w:pPr>
        <w:tabs>
          <w:tab w:val="left" w:pos="1800"/>
        </w:tabs>
        <w:spacing w:after="60"/>
        <w:rPr>
          <w:b/>
          <w:bCs/>
          <w:lang w:val="en-US"/>
        </w:rPr>
      </w:pPr>
      <w:r w:rsidRPr="7C4023B2">
        <w:rPr>
          <w:b/>
          <w:bCs/>
          <w:lang w:val="en-US"/>
        </w:rPr>
        <w:t xml:space="preserve">Source: </w:t>
      </w:r>
      <w:r>
        <w:tab/>
      </w:r>
      <w:r w:rsidRPr="7C4023B2">
        <w:rPr>
          <w:b/>
          <w:bCs/>
          <w:lang w:val="en-US"/>
        </w:rPr>
        <w:t>Sony</w:t>
      </w:r>
    </w:p>
    <w:p w14:paraId="2D2B5D24" w14:textId="29C77534"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185D3C">
        <w:rPr>
          <w:b/>
          <w:bCs/>
          <w:color w:val="000000"/>
          <w:lang w:val="en-US"/>
        </w:rPr>
        <w:t>Discussion o</w:t>
      </w:r>
      <w:r w:rsidR="00D5080B" w:rsidRPr="00D5080B">
        <w:rPr>
          <w:b/>
          <w:bCs/>
          <w:color w:val="000000"/>
          <w:lang w:val="en-US"/>
        </w:rPr>
        <w:t>n Measurements and reporting for SL positioning</w:t>
      </w:r>
    </w:p>
    <w:p w14:paraId="4E6411D3" w14:textId="08A0C195" w:rsidR="005D586C"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bookmarkStart w:id="0" w:name="_Ref131596323"/>
      <w:bookmarkStart w:id="1" w:name="OLE_LINK1"/>
      <w:bookmarkStart w:id="2" w:name="OLE_LINK2"/>
      <w:r>
        <w:t>Introduction</w:t>
      </w:r>
      <w:bookmarkEnd w:id="0"/>
      <w:r>
        <w:t xml:space="preserve"> </w:t>
      </w:r>
    </w:p>
    <w:bookmarkEnd w:id="1"/>
    <w:bookmarkEnd w:id="2"/>
    <w:p w14:paraId="6EFFEBB9" w14:textId="0EB6AA48" w:rsidR="006D2574" w:rsidRDefault="002742E4" w:rsidP="00FB5A4A">
      <w:pPr>
        <w:jc w:val="both"/>
        <w:rPr>
          <w:rStyle w:val="normaltextrun"/>
          <w:rFonts w:ascii="Arial" w:hAnsi="Arial"/>
          <w:b/>
          <w:color w:val="000000"/>
          <w:sz w:val="32"/>
          <w:szCs w:val="22"/>
          <w:shd w:val="clear" w:color="auto" w:fill="FFFFFF"/>
        </w:rPr>
      </w:pPr>
      <w:r>
        <w:rPr>
          <w:rStyle w:val="normaltextrun"/>
          <w:color w:val="000000"/>
          <w:szCs w:val="22"/>
          <w:shd w:val="clear" w:color="auto" w:fill="FFFFFF"/>
        </w:rPr>
        <w:t xml:space="preserve">During the NR positioning </w:t>
      </w:r>
      <w:r w:rsidR="00D153EE">
        <w:rPr>
          <w:rStyle w:val="normaltextrun"/>
          <w:color w:val="000000"/>
          <w:szCs w:val="22"/>
          <w:shd w:val="clear" w:color="auto" w:fill="FFFFFF"/>
        </w:rPr>
        <w:t xml:space="preserve">SI phase of Rel.18, various potential enhancements for NR </w:t>
      </w:r>
      <w:r w:rsidR="00031BC5">
        <w:rPr>
          <w:rStyle w:val="normaltextrun"/>
          <w:color w:val="000000"/>
          <w:szCs w:val="22"/>
          <w:shd w:val="clear" w:color="auto" w:fill="FFFFFF"/>
        </w:rPr>
        <w:t>p</w:t>
      </w:r>
      <w:r w:rsidR="00321799">
        <w:rPr>
          <w:rStyle w:val="normaltextrun"/>
          <w:color w:val="000000"/>
          <w:szCs w:val="22"/>
          <w:shd w:val="clear" w:color="auto" w:fill="FFFFFF"/>
        </w:rPr>
        <w:t>ositioning</w:t>
      </w:r>
      <w:r w:rsidR="00031BC5">
        <w:rPr>
          <w:rStyle w:val="normaltextrun"/>
          <w:color w:val="000000"/>
          <w:szCs w:val="22"/>
          <w:shd w:val="clear" w:color="auto" w:fill="FFFFFF"/>
        </w:rPr>
        <w:t xml:space="preserve"> </w:t>
      </w:r>
      <w:r w:rsidR="00D153EE">
        <w:rPr>
          <w:rStyle w:val="normaltextrun"/>
          <w:color w:val="000000"/>
          <w:szCs w:val="22"/>
          <w:shd w:val="clear" w:color="auto" w:fill="FFFFFF"/>
        </w:rPr>
        <w:t xml:space="preserve">that involve both the </w:t>
      </w:r>
      <w:proofErr w:type="spellStart"/>
      <w:r w:rsidR="00D153EE">
        <w:rPr>
          <w:rStyle w:val="normaltextrun"/>
          <w:color w:val="000000"/>
          <w:szCs w:val="22"/>
          <w:shd w:val="clear" w:color="auto" w:fill="FFFFFF"/>
        </w:rPr>
        <w:t>Uu</w:t>
      </w:r>
      <w:proofErr w:type="spellEnd"/>
      <w:r w:rsidR="00D153EE">
        <w:rPr>
          <w:rStyle w:val="normaltextrun"/>
          <w:color w:val="000000"/>
          <w:szCs w:val="22"/>
          <w:shd w:val="clear" w:color="auto" w:fill="FFFFFF"/>
        </w:rPr>
        <w:t xml:space="preserve"> and PC5 interfaces</w:t>
      </w:r>
      <w:r w:rsidR="0015610A">
        <w:rPr>
          <w:rStyle w:val="normaltextrun"/>
          <w:color w:val="000000"/>
          <w:szCs w:val="22"/>
          <w:shd w:val="clear" w:color="auto" w:fill="FFFFFF"/>
        </w:rPr>
        <w:t xml:space="preserve"> so that the positioning a</w:t>
      </w:r>
      <w:r w:rsidR="000F5605">
        <w:rPr>
          <w:rStyle w:val="normaltextrun"/>
          <w:color w:val="000000"/>
          <w:szCs w:val="22"/>
          <w:shd w:val="clear" w:color="auto" w:fill="FFFFFF"/>
        </w:rPr>
        <w:t>ccuracy can be improved and supporting new use-cases</w:t>
      </w:r>
      <w:r w:rsidR="00D153EE">
        <w:rPr>
          <w:rStyle w:val="normaltextrun"/>
          <w:color w:val="000000"/>
          <w:szCs w:val="22"/>
          <w:shd w:val="clear" w:color="auto" w:fill="FFFFFF"/>
        </w:rPr>
        <w:t xml:space="preserve">. One particular </w:t>
      </w:r>
      <w:r w:rsidR="000221BD">
        <w:rPr>
          <w:rStyle w:val="normaltextrun"/>
          <w:color w:val="000000"/>
          <w:szCs w:val="22"/>
          <w:shd w:val="clear" w:color="auto" w:fill="FFFFFF"/>
        </w:rPr>
        <w:t xml:space="preserve">focus </w:t>
      </w:r>
      <w:r w:rsidR="00D153EE">
        <w:rPr>
          <w:rStyle w:val="normaltextrun"/>
          <w:color w:val="000000"/>
          <w:szCs w:val="22"/>
          <w:shd w:val="clear" w:color="auto" w:fill="FFFFFF"/>
        </w:rPr>
        <w:t xml:space="preserve">area within this topic was the study of </w:t>
      </w:r>
      <w:r w:rsidR="00062E14">
        <w:rPr>
          <w:rStyle w:val="normaltextrun"/>
          <w:color w:val="000000"/>
          <w:szCs w:val="22"/>
          <w:shd w:val="clear" w:color="auto" w:fill="FFFFFF"/>
        </w:rPr>
        <w:t>SL positioning</w:t>
      </w:r>
      <w:r w:rsidR="000221BD">
        <w:rPr>
          <w:rStyle w:val="normaltextrun"/>
          <w:color w:val="000000"/>
          <w:szCs w:val="22"/>
          <w:shd w:val="clear" w:color="auto" w:fill="FFFFFF"/>
        </w:rPr>
        <w:t xml:space="preserve"> and the study outcome is</w:t>
      </w:r>
      <w:r w:rsidR="00062E14">
        <w:rPr>
          <w:rStyle w:val="normaltextrun"/>
          <w:color w:val="000000"/>
          <w:szCs w:val="22"/>
          <w:shd w:val="clear" w:color="auto" w:fill="FFFFFF"/>
        </w:rPr>
        <w:t xml:space="preserve"> captured in </w:t>
      </w:r>
      <w:r w:rsidR="00312411">
        <w:rPr>
          <w:rStyle w:val="normaltextrun"/>
          <w:color w:val="000000"/>
          <w:szCs w:val="22"/>
          <w:shd w:val="clear" w:color="auto" w:fill="FFFFFF"/>
        </w:rPr>
        <w:t xml:space="preserve">technical report </w:t>
      </w:r>
      <w:r w:rsidR="00062E14">
        <w:rPr>
          <w:rStyle w:val="normaltextrun"/>
          <w:color w:val="000000"/>
          <w:szCs w:val="22"/>
          <w:shd w:val="clear" w:color="auto" w:fill="FFFFFF"/>
        </w:rPr>
        <w:t>TR 38.85</w:t>
      </w:r>
      <w:r w:rsidR="005C3E84">
        <w:rPr>
          <w:rStyle w:val="normaltextrun"/>
          <w:color w:val="000000"/>
          <w:szCs w:val="22"/>
          <w:shd w:val="clear" w:color="auto" w:fill="FFFFFF"/>
        </w:rPr>
        <w:t>9</w:t>
      </w:r>
      <w:r w:rsidR="00312411">
        <w:rPr>
          <w:rStyle w:val="normaltextrun"/>
          <w:color w:val="000000"/>
          <w:szCs w:val="22"/>
          <w:shd w:val="clear" w:color="auto" w:fill="FFFFFF"/>
        </w:rPr>
        <w:t xml:space="preserve"> </w:t>
      </w:r>
      <w:r w:rsidR="00312411">
        <w:rPr>
          <w:rStyle w:val="normaltextrun"/>
          <w:color w:val="000000"/>
          <w:szCs w:val="22"/>
          <w:shd w:val="clear" w:color="auto" w:fill="FFFFFF"/>
        </w:rPr>
        <w:fldChar w:fldCharType="begin"/>
      </w:r>
      <w:r w:rsidR="00312411">
        <w:rPr>
          <w:rStyle w:val="normaltextrun"/>
          <w:color w:val="000000"/>
          <w:szCs w:val="22"/>
          <w:shd w:val="clear" w:color="auto" w:fill="FFFFFF"/>
        </w:rPr>
        <w:instrText xml:space="preserve"> REF _Ref127521996 \r \h </w:instrText>
      </w:r>
      <w:r w:rsidR="00312411">
        <w:rPr>
          <w:rStyle w:val="normaltextrun"/>
          <w:color w:val="000000"/>
          <w:szCs w:val="22"/>
          <w:shd w:val="clear" w:color="auto" w:fill="FFFFFF"/>
        </w:rPr>
      </w:r>
      <w:r w:rsidR="00312411">
        <w:rPr>
          <w:rStyle w:val="normaltextrun"/>
          <w:color w:val="000000"/>
          <w:szCs w:val="22"/>
          <w:shd w:val="clear" w:color="auto" w:fill="FFFFFF"/>
        </w:rPr>
        <w:fldChar w:fldCharType="separate"/>
      </w:r>
      <w:r w:rsidR="00A776E9">
        <w:rPr>
          <w:rStyle w:val="normaltextrun"/>
          <w:color w:val="000000"/>
          <w:szCs w:val="22"/>
          <w:shd w:val="clear" w:color="auto" w:fill="FFFFFF"/>
        </w:rPr>
        <w:t>[1]</w:t>
      </w:r>
      <w:r w:rsidR="00312411">
        <w:rPr>
          <w:rStyle w:val="normaltextrun"/>
          <w:color w:val="000000"/>
          <w:szCs w:val="22"/>
          <w:shd w:val="clear" w:color="auto" w:fill="FFFFFF"/>
        </w:rPr>
        <w:fldChar w:fldCharType="end"/>
      </w:r>
      <w:r w:rsidR="00062E14">
        <w:rPr>
          <w:rStyle w:val="normaltextrun"/>
          <w:color w:val="000000"/>
          <w:szCs w:val="22"/>
          <w:shd w:val="clear" w:color="auto" w:fill="FFFFFF"/>
        </w:rPr>
        <w:t xml:space="preserve">. The </w:t>
      </w:r>
      <w:r w:rsidR="000D5D83">
        <w:rPr>
          <w:rStyle w:val="normaltextrun"/>
          <w:color w:val="000000"/>
          <w:szCs w:val="22"/>
          <w:shd w:val="clear" w:color="auto" w:fill="FFFFFF"/>
        </w:rPr>
        <w:t xml:space="preserve">report covered various </w:t>
      </w:r>
      <w:r w:rsidR="00062E14">
        <w:rPr>
          <w:rStyle w:val="normaltextrun"/>
          <w:color w:val="000000"/>
          <w:szCs w:val="22"/>
          <w:shd w:val="clear" w:color="auto" w:fill="FFFFFF"/>
        </w:rPr>
        <w:t xml:space="preserve">aspects of SL positioning, including bandwidth requirements, performance </w:t>
      </w:r>
      <w:r w:rsidR="004575B4">
        <w:rPr>
          <w:rStyle w:val="normaltextrun"/>
          <w:color w:val="000000"/>
          <w:szCs w:val="22"/>
          <w:shd w:val="clear" w:color="auto" w:fill="FFFFFF"/>
        </w:rPr>
        <w:t xml:space="preserve">evaluation </w:t>
      </w:r>
      <w:r w:rsidR="00062E14">
        <w:rPr>
          <w:rStyle w:val="normaltextrun"/>
          <w:color w:val="000000"/>
          <w:szCs w:val="22"/>
          <w:shd w:val="clear" w:color="auto" w:fill="FFFFFF"/>
        </w:rPr>
        <w:t xml:space="preserve">for </w:t>
      </w:r>
      <w:r w:rsidR="004575B4">
        <w:rPr>
          <w:rStyle w:val="normaltextrun"/>
          <w:color w:val="000000"/>
          <w:szCs w:val="22"/>
          <w:shd w:val="clear" w:color="auto" w:fill="FFFFFF"/>
        </w:rPr>
        <w:t xml:space="preserve">both </w:t>
      </w:r>
      <w:r w:rsidR="00062E14">
        <w:rPr>
          <w:rStyle w:val="normaltextrun"/>
          <w:color w:val="000000"/>
          <w:szCs w:val="22"/>
          <w:shd w:val="clear" w:color="auto" w:fill="FFFFFF"/>
        </w:rPr>
        <w:t>absolute and relative positioning, ranging distanc</w:t>
      </w:r>
      <w:r w:rsidR="004575B4">
        <w:rPr>
          <w:rStyle w:val="normaltextrun"/>
          <w:color w:val="000000"/>
          <w:szCs w:val="22"/>
          <w:shd w:val="clear" w:color="auto" w:fill="FFFFFF"/>
        </w:rPr>
        <w:t xml:space="preserve">e / </w:t>
      </w:r>
      <w:r w:rsidR="00062E14">
        <w:rPr>
          <w:rStyle w:val="normaltextrun"/>
          <w:color w:val="000000"/>
          <w:szCs w:val="22"/>
          <w:shd w:val="clear" w:color="auto" w:fill="FFFFFF"/>
        </w:rPr>
        <w:t>ranging angle</w:t>
      </w:r>
      <w:r w:rsidR="004575B4">
        <w:rPr>
          <w:rStyle w:val="normaltextrun"/>
          <w:color w:val="000000"/>
          <w:szCs w:val="22"/>
          <w:shd w:val="clear" w:color="auto" w:fill="FFFFFF"/>
        </w:rPr>
        <w:t xml:space="preserve"> and the potential solutions</w:t>
      </w:r>
      <w:r w:rsidR="00062E14">
        <w:rPr>
          <w:rStyle w:val="normaltextrun"/>
          <w:color w:val="000000"/>
          <w:szCs w:val="22"/>
          <w:shd w:val="clear" w:color="auto" w:fill="FFFFFF"/>
        </w:rPr>
        <w:t xml:space="preserve">. </w:t>
      </w:r>
    </w:p>
    <w:p w14:paraId="5470A146" w14:textId="31B524AC" w:rsidR="00E0032B" w:rsidRDefault="00F11719" w:rsidP="64D2EF6F">
      <w:pPr>
        <w:rPr>
          <w:rFonts w:eastAsia="MS Mincho"/>
          <w:lang w:val="en-US"/>
        </w:rPr>
      </w:pPr>
      <w:r w:rsidRPr="676C26A2">
        <w:rPr>
          <w:rStyle w:val="normaltextrun"/>
          <w:color w:val="000000"/>
          <w:shd w:val="clear" w:color="auto" w:fill="FFFFFF"/>
        </w:rPr>
        <w:t xml:space="preserve">In </w:t>
      </w:r>
      <w:r w:rsidR="000C31EE" w:rsidRPr="676C26A2">
        <w:rPr>
          <w:rStyle w:val="normaltextrun"/>
          <w:color w:val="000000"/>
          <w:shd w:val="clear" w:color="auto" w:fill="FFFFFF"/>
        </w:rPr>
        <w:fldChar w:fldCharType="begin"/>
      </w:r>
      <w:r w:rsidR="000C31EE" w:rsidRPr="676C26A2">
        <w:rPr>
          <w:rStyle w:val="normaltextrun"/>
          <w:color w:val="000000"/>
          <w:shd w:val="clear" w:color="auto" w:fill="FFFFFF"/>
        </w:rPr>
        <w:instrText xml:space="preserve"> REF _Ref131596292 \n \h </w:instrText>
      </w:r>
      <w:r w:rsidR="000C31EE" w:rsidRPr="676C26A2">
        <w:rPr>
          <w:rStyle w:val="normaltextrun"/>
          <w:color w:val="000000"/>
          <w:shd w:val="clear" w:color="auto" w:fill="FFFFFF"/>
        </w:rPr>
      </w:r>
      <w:r w:rsidR="000C31EE" w:rsidRPr="676C26A2">
        <w:rPr>
          <w:rStyle w:val="normaltextrun"/>
          <w:color w:val="000000"/>
          <w:shd w:val="clear" w:color="auto" w:fill="FFFFFF"/>
        </w:rPr>
        <w:fldChar w:fldCharType="separate"/>
      </w:r>
      <w:r w:rsidR="00A776E9">
        <w:rPr>
          <w:rStyle w:val="normaltextrun"/>
          <w:color w:val="000000"/>
          <w:shd w:val="clear" w:color="auto" w:fill="FFFFFF"/>
        </w:rPr>
        <w:t>[2]</w:t>
      </w:r>
      <w:r w:rsidR="000C31EE" w:rsidRPr="676C26A2">
        <w:rPr>
          <w:rStyle w:val="normaltextrun"/>
          <w:color w:val="000000"/>
          <w:shd w:val="clear" w:color="auto" w:fill="FFFFFF"/>
        </w:rPr>
        <w:fldChar w:fldCharType="end"/>
      </w:r>
      <w:r w:rsidR="00C3629C" w:rsidRPr="676C26A2">
        <w:rPr>
          <w:rStyle w:val="normaltextrun"/>
          <w:color w:val="000000"/>
          <w:shd w:val="clear" w:color="auto" w:fill="FFFFFF"/>
        </w:rPr>
        <w:t xml:space="preserve">, </w:t>
      </w:r>
      <w:r w:rsidR="00565D41" w:rsidRPr="676C26A2">
        <w:rPr>
          <w:rStyle w:val="normaltextrun"/>
          <w:color w:val="000000"/>
          <w:shd w:val="clear" w:color="auto" w:fill="FFFFFF"/>
        </w:rPr>
        <w:t>the</w:t>
      </w:r>
      <w:r w:rsidR="00C3629C" w:rsidRPr="676C26A2">
        <w:rPr>
          <w:rStyle w:val="normaltextrun"/>
          <w:color w:val="000000"/>
          <w:shd w:val="clear" w:color="auto" w:fill="FFFFFF"/>
        </w:rPr>
        <w:t xml:space="preserve"> measurements</w:t>
      </w:r>
      <w:r w:rsidR="00EB02D7" w:rsidRPr="676C26A2">
        <w:rPr>
          <w:rStyle w:val="normaltextrun"/>
          <w:color w:val="000000"/>
          <w:shd w:val="clear" w:color="auto" w:fill="FFFFFF"/>
        </w:rPr>
        <w:t xml:space="preserve"> and </w:t>
      </w:r>
      <w:r w:rsidR="001D6E0F" w:rsidRPr="676C26A2">
        <w:rPr>
          <w:rStyle w:val="normaltextrun"/>
          <w:color w:val="000000"/>
          <w:shd w:val="clear" w:color="auto" w:fill="FFFFFF"/>
        </w:rPr>
        <w:t>reporting</w:t>
      </w:r>
      <w:r w:rsidR="00EB02D7" w:rsidRPr="676C26A2">
        <w:rPr>
          <w:rStyle w:val="normaltextrun"/>
          <w:color w:val="000000"/>
          <w:shd w:val="clear" w:color="auto" w:fill="FFFFFF"/>
        </w:rPr>
        <w:t xml:space="preserve"> </w:t>
      </w:r>
      <w:r w:rsidR="008C0F0A" w:rsidRPr="676C26A2">
        <w:rPr>
          <w:rStyle w:val="normaltextrun"/>
          <w:color w:val="000000"/>
          <w:shd w:val="clear" w:color="auto" w:fill="FFFFFF"/>
        </w:rPr>
        <w:t>forma</w:t>
      </w:r>
      <w:r w:rsidR="51122B3F" w:rsidRPr="676C26A2">
        <w:rPr>
          <w:rStyle w:val="normaltextrun"/>
          <w:color w:val="000000"/>
          <w:shd w:val="clear" w:color="auto" w:fill="FFFFFF"/>
        </w:rPr>
        <w:t>t</w:t>
      </w:r>
      <w:r w:rsidR="008C0F0A" w:rsidRPr="676C26A2">
        <w:rPr>
          <w:rStyle w:val="normaltextrun"/>
          <w:color w:val="000000"/>
          <w:shd w:val="clear" w:color="auto" w:fill="FFFFFF"/>
        </w:rPr>
        <w:t xml:space="preserve"> </w:t>
      </w:r>
      <w:r w:rsidR="00565D41" w:rsidRPr="676C26A2">
        <w:rPr>
          <w:rStyle w:val="normaltextrun"/>
          <w:color w:val="000000"/>
          <w:shd w:val="clear" w:color="auto" w:fill="FFFFFF"/>
        </w:rPr>
        <w:t xml:space="preserve">featured for </w:t>
      </w:r>
      <w:r w:rsidR="001D6E0F" w:rsidRPr="676C26A2">
        <w:rPr>
          <w:rStyle w:val="normaltextrun"/>
          <w:color w:val="000000"/>
          <w:shd w:val="clear" w:color="auto" w:fill="FFFFFF"/>
        </w:rPr>
        <w:t>various positioning methods including</w:t>
      </w:r>
      <w:r w:rsidR="00EB02D7" w:rsidRPr="676C26A2">
        <w:rPr>
          <w:rStyle w:val="normaltextrun"/>
          <w:color w:val="000000"/>
          <w:shd w:val="clear" w:color="auto" w:fill="FFFFFF"/>
        </w:rPr>
        <w:t xml:space="preserve"> TDOA</w:t>
      </w:r>
      <w:r w:rsidR="001D6E0F" w:rsidRPr="676C26A2">
        <w:rPr>
          <w:rStyle w:val="normaltextrun"/>
          <w:color w:val="000000"/>
          <w:shd w:val="clear" w:color="auto" w:fill="FFFFFF"/>
        </w:rPr>
        <w:t>-</w:t>
      </w:r>
      <w:r w:rsidR="00EB02D7" w:rsidRPr="676C26A2">
        <w:rPr>
          <w:rStyle w:val="normaltextrun"/>
          <w:color w:val="000000"/>
          <w:shd w:val="clear" w:color="auto" w:fill="FFFFFF"/>
        </w:rPr>
        <w:t xml:space="preserve">based, </w:t>
      </w:r>
      <w:r w:rsidR="001D6E0F" w:rsidRPr="676C26A2">
        <w:rPr>
          <w:rStyle w:val="normaltextrun"/>
          <w:color w:val="000000"/>
          <w:shd w:val="clear" w:color="auto" w:fill="FFFFFF"/>
        </w:rPr>
        <w:t>RTT-</w:t>
      </w:r>
      <w:r w:rsidR="00094C0E" w:rsidRPr="676C26A2">
        <w:rPr>
          <w:rStyle w:val="normaltextrun"/>
          <w:color w:val="000000"/>
          <w:shd w:val="clear" w:color="auto" w:fill="FFFFFF"/>
        </w:rPr>
        <w:t xml:space="preserve">based and </w:t>
      </w:r>
      <w:r w:rsidR="001D6E0F" w:rsidRPr="676C26A2">
        <w:rPr>
          <w:rStyle w:val="normaltextrun"/>
          <w:color w:val="000000"/>
          <w:shd w:val="clear" w:color="auto" w:fill="FFFFFF"/>
        </w:rPr>
        <w:t>SL-</w:t>
      </w:r>
      <w:proofErr w:type="spellStart"/>
      <w:r w:rsidR="001D6E0F" w:rsidRPr="676C26A2">
        <w:rPr>
          <w:rStyle w:val="normaltextrun"/>
          <w:color w:val="000000"/>
          <w:shd w:val="clear" w:color="auto" w:fill="FFFFFF"/>
        </w:rPr>
        <w:t>AoA</w:t>
      </w:r>
      <w:proofErr w:type="spellEnd"/>
      <w:r w:rsidR="00094C0E" w:rsidRPr="676C26A2">
        <w:rPr>
          <w:rStyle w:val="normaltextrun"/>
          <w:color w:val="000000"/>
          <w:shd w:val="clear" w:color="auto" w:fill="FFFFFF"/>
        </w:rPr>
        <w:t xml:space="preserve"> based</w:t>
      </w:r>
      <w:r w:rsidR="00565D41" w:rsidRPr="676C26A2">
        <w:rPr>
          <w:rStyle w:val="normaltextrun"/>
          <w:color w:val="000000"/>
          <w:shd w:val="clear" w:color="auto" w:fill="FFFFFF"/>
        </w:rPr>
        <w:t xml:space="preserve"> positioning</w:t>
      </w:r>
      <w:r w:rsidR="001D6E0F" w:rsidRPr="676C26A2">
        <w:rPr>
          <w:rStyle w:val="normaltextrun"/>
          <w:color w:val="000000"/>
          <w:shd w:val="clear" w:color="auto" w:fill="FFFFFF"/>
        </w:rPr>
        <w:t xml:space="preserve"> were </w:t>
      </w:r>
      <w:r w:rsidR="00995312">
        <w:rPr>
          <w:rStyle w:val="normaltextrun"/>
          <w:color w:val="000000"/>
          <w:shd w:val="clear" w:color="auto" w:fill="FFFFFF"/>
        </w:rPr>
        <w:t>agreed</w:t>
      </w:r>
      <w:r w:rsidR="001D6E0F" w:rsidRPr="676C26A2">
        <w:rPr>
          <w:rStyle w:val="normaltextrun"/>
          <w:color w:val="000000"/>
          <w:shd w:val="clear" w:color="auto" w:fill="FFFFFF"/>
        </w:rPr>
        <w:t xml:space="preserve">. </w:t>
      </w:r>
      <w:r w:rsidR="00995312">
        <w:rPr>
          <w:rStyle w:val="normaltextrun"/>
          <w:color w:val="000000"/>
          <w:shd w:val="clear" w:color="auto" w:fill="FFFFFF"/>
        </w:rPr>
        <w:t>Some of t</w:t>
      </w:r>
      <w:r w:rsidR="00995312" w:rsidRPr="676C26A2">
        <w:rPr>
          <w:rStyle w:val="normaltextrun"/>
          <w:color w:val="000000"/>
          <w:shd w:val="clear" w:color="auto" w:fill="FFFFFF"/>
        </w:rPr>
        <w:t xml:space="preserve">he </w:t>
      </w:r>
      <w:r w:rsidR="001D6E0F" w:rsidRPr="676C26A2">
        <w:rPr>
          <w:rStyle w:val="normaltextrun"/>
          <w:color w:val="000000"/>
          <w:shd w:val="clear" w:color="auto" w:fill="FFFFFF"/>
        </w:rPr>
        <w:t xml:space="preserve">agreements </w:t>
      </w:r>
      <w:r w:rsidR="008C0F0A" w:rsidRPr="676C26A2">
        <w:rPr>
          <w:rStyle w:val="normaltextrun"/>
          <w:color w:val="000000"/>
          <w:shd w:val="clear" w:color="auto" w:fill="FFFFFF"/>
        </w:rPr>
        <w:t>are</w:t>
      </w:r>
      <w:r w:rsidR="001D6E0F" w:rsidRPr="676C26A2">
        <w:rPr>
          <w:rStyle w:val="normaltextrun"/>
          <w:color w:val="000000"/>
          <w:shd w:val="clear" w:color="auto" w:fill="FFFFFF"/>
        </w:rPr>
        <w:t xml:space="preserve"> shown below.</w:t>
      </w:r>
    </w:p>
    <w:tbl>
      <w:tblPr>
        <w:tblStyle w:val="TableGrid"/>
        <w:tblW w:w="0" w:type="auto"/>
        <w:tblLook w:val="04A0" w:firstRow="1" w:lastRow="0" w:firstColumn="1" w:lastColumn="0" w:noHBand="0" w:noVBand="1"/>
      </w:tblPr>
      <w:tblGrid>
        <w:gridCol w:w="9855"/>
      </w:tblGrid>
      <w:tr w:rsidR="00CC51CA" w14:paraId="7DE383E8" w14:textId="77777777" w:rsidTr="7C4023B2">
        <w:tc>
          <w:tcPr>
            <w:tcW w:w="9855" w:type="dxa"/>
          </w:tcPr>
          <w:p w14:paraId="23B64865" w14:textId="77777777" w:rsidR="00770493" w:rsidRPr="00C556E9" w:rsidRDefault="00770493" w:rsidP="00770493">
            <w:pPr>
              <w:rPr>
                <w:b/>
                <w:highlight w:val="green"/>
                <w:lang w:eastAsia="x-none"/>
              </w:rPr>
            </w:pPr>
            <w:r w:rsidRPr="00C556E9">
              <w:rPr>
                <w:b/>
                <w:highlight w:val="green"/>
                <w:lang w:eastAsia="x-none"/>
              </w:rPr>
              <w:t>Agreement</w:t>
            </w:r>
          </w:p>
          <w:p w14:paraId="23041C71" w14:textId="77777777" w:rsidR="00770493" w:rsidRPr="004D0F11" w:rsidRDefault="00770493" w:rsidP="00770493">
            <w:pPr>
              <w:numPr>
                <w:ilvl w:val="0"/>
                <w:numId w:val="59"/>
              </w:numPr>
              <w:contextualSpacing/>
            </w:pPr>
            <w:r w:rsidRPr="004D0F11">
              <w:t xml:space="preserve">SFN/DFN Initialisation </w:t>
            </w:r>
            <w:r w:rsidRPr="004D0F11">
              <w:rPr>
                <w:lang w:eastAsia="zh-CN"/>
              </w:rPr>
              <w:t xml:space="preserve">Time </w:t>
            </w:r>
            <w:r w:rsidRPr="004D0F11">
              <w:t xml:space="preserve">can be provided by UE or </w:t>
            </w:r>
            <w:r w:rsidRPr="004D0F11">
              <w:rPr>
                <w:bCs/>
              </w:rPr>
              <w:t xml:space="preserve">by </w:t>
            </w:r>
            <w:r w:rsidRPr="004D0F11">
              <w:t>LMF.</w:t>
            </w:r>
          </w:p>
          <w:p w14:paraId="6FC3D50B" w14:textId="77777777" w:rsidR="00770493" w:rsidRPr="004D0F11" w:rsidRDefault="00770493" w:rsidP="00770493">
            <w:pPr>
              <w:numPr>
                <w:ilvl w:val="1"/>
                <w:numId w:val="59"/>
              </w:numPr>
              <w:contextualSpacing/>
            </w:pPr>
            <w:r w:rsidRPr="004D0F11">
              <w:t>FFS: which UEs can provide initialisation time (note: which may be decided by other WGs)</w:t>
            </w:r>
          </w:p>
          <w:p w14:paraId="46D0F777" w14:textId="77777777" w:rsidR="00770493" w:rsidRPr="000C06E3" w:rsidRDefault="00770493" w:rsidP="00770493">
            <w:pPr>
              <w:numPr>
                <w:ilvl w:val="1"/>
                <w:numId w:val="59"/>
              </w:numPr>
              <w:contextualSpacing/>
              <w:rPr>
                <w:rFonts w:eastAsia="DengXian"/>
              </w:rPr>
            </w:pPr>
            <w:r w:rsidRPr="004D0F11">
              <w:t xml:space="preserve">FFS: further details of the definition of DFN Initialisation </w:t>
            </w:r>
            <w:r w:rsidRPr="004D0F11">
              <w:rPr>
                <w:lang w:eastAsia="zh-CN"/>
              </w:rPr>
              <w:t>Time</w:t>
            </w:r>
          </w:p>
          <w:p w14:paraId="59B25C6E" w14:textId="77777777" w:rsidR="00770493" w:rsidRPr="004D0F11" w:rsidRDefault="00770493" w:rsidP="00770493">
            <w:pPr>
              <w:numPr>
                <w:ilvl w:val="0"/>
                <w:numId w:val="59"/>
              </w:numPr>
              <w:contextualSpacing/>
              <w:rPr>
                <w:rFonts w:eastAsia="DengXian"/>
              </w:rPr>
            </w:pPr>
            <w:r w:rsidRPr="004D0F11">
              <w:t>For the definition of SL-PRS based RTOA, update the definition of reference timing as:</w:t>
            </w:r>
          </w:p>
          <w:p w14:paraId="2A90DDC0" w14:textId="3BD2F908" w:rsidR="00770493" w:rsidRPr="004D0F11" w:rsidRDefault="00770493" w:rsidP="00770493">
            <w:pPr>
              <w:numPr>
                <w:ilvl w:val="1"/>
                <w:numId w:val="59"/>
              </w:numPr>
              <w:contextualSpacing/>
              <w:rPr>
                <w:rFonts w:eastAsia="DengXian"/>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where</w:t>
            </w:r>
          </w:p>
          <w:p w14:paraId="1297D6E9" w14:textId="77777777" w:rsidR="00770493" w:rsidRPr="004D0F11" w:rsidRDefault="00770493" w:rsidP="00770493">
            <w:pPr>
              <w:numPr>
                <w:ilvl w:val="2"/>
                <w:numId w:val="59"/>
              </w:numPr>
              <w:contextualSpacing/>
              <w:rPr>
                <w:rFonts w:eastAsia="Calibri"/>
              </w:rPr>
            </w:pPr>
            <w:r w:rsidRPr="004D0F11">
              <w:t>T</w:t>
            </w:r>
            <w:r w:rsidRPr="004D0F11">
              <w:rPr>
                <w:vertAlign w:val="subscript"/>
              </w:rPr>
              <w:t xml:space="preserve">0 </w:t>
            </w:r>
            <w:r w:rsidRPr="004D0F11">
              <w:t>is the nominal beginning time of SFN 0 or DFN0</w:t>
            </w:r>
            <w:r w:rsidRPr="004D0F11">
              <w:rPr>
                <w:lang w:eastAsia="zh-CN"/>
              </w:rPr>
              <w:t xml:space="preserve"> </w:t>
            </w:r>
            <w:r w:rsidRPr="004D0F11">
              <w:t xml:space="preserve">provided by SFN/DFN Initialisation </w:t>
            </w:r>
            <w:r w:rsidRPr="004D0F11">
              <w:rPr>
                <w:lang w:eastAsia="zh-CN"/>
              </w:rPr>
              <w:t>Time</w:t>
            </w:r>
          </w:p>
          <w:p w14:paraId="661C590C" w14:textId="77777777" w:rsidR="00770493" w:rsidRPr="004D0F11" w:rsidRDefault="00770493" w:rsidP="00770493">
            <w:pPr>
              <w:numPr>
                <w:ilvl w:val="2"/>
                <w:numId w:val="59"/>
              </w:numPr>
              <w:contextualSpacing/>
              <w:rPr>
                <w:lang w:eastAsia="ja-JP"/>
              </w:rPr>
            </w:pPr>
            <w:proofErr w:type="spellStart"/>
            <w:r w:rsidRPr="004D0F11">
              <w:t>t</w:t>
            </w:r>
            <w:r w:rsidRPr="004D0F11">
              <w:rPr>
                <w:vertAlign w:val="subscript"/>
              </w:rPr>
              <w:t>SL</w:t>
            </w:r>
            <w:proofErr w:type="spellEnd"/>
            <w:r w:rsidRPr="004D0F11">
              <w:rPr>
                <w:vertAlign w:val="subscript"/>
              </w:rPr>
              <w:t>-PRS</w:t>
            </w:r>
            <w:r w:rsidRPr="004D0F11">
              <w:t xml:space="preserve"> = (10n</w:t>
            </w:r>
            <w:r w:rsidRPr="004D0F11">
              <w:rPr>
                <w:vertAlign w:val="subscript"/>
              </w:rPr>
              <w:t xml:space="preserve">f </w:t>
            </w:r>
            <w:r w:rsidRPr="004D0F11">
              <w:t xml:space="preserve">+ </w:t>
            </w:r>
            <w:proofErr w:type="spellStart"/>
            <w:r w:rsidRPr="004D0F11">
              <w:t>n</w:t>
            </w:r>
            <w:r w:rsidRPr="004D0F11">
              <w:rPr>
                <w:vertAlign w:val="subscript"/>
              </w:rPr>
              <w:t>sf</w:t>
            </w:r>
            <w:proofErr w:type="spellEnd"/>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 xml:space="preserve">where </w:t>
            </w:r>
            <w:proofErr w:type="spellStart"/>
            <w:r w:rsidRPr="004D0F11">
              <w:rPr>
                <w:lang w:eastAsia="zh-CN"/>
              </w:rPr>
              <w:t>n</w:t>
            </w:r>
            <w:r w:rsidRPr="004D0F11">
              <w:rPr>
                <w:vertAlign w:val="subscript"/>
                <w:lang w:eastAsia="zh-CN"/>
              </w:rPr>
              <w:t>f</w:t>
            </w:r>
            <w:proofErr w:type="spellEnd"/>
            <w:r w:rsidRPr="004D0F11">
              <w:t xml:space="preserve"> and </w:t>
            </w:r>
            <w:proofErr w:type="spellStart"/>
            <w:r w:rsidRPr="004D0F11">
              <w:t>n</w:t>
            </w:r>
            <w:r w:rsidRPr="004D0F11">
              <w:rPr>
                <w:vertAlign w:val="subscript"/>
              </w:rPr>
              <w:t>sf</w:t>
            </w:r>
            <w:proofErr w:type="spellEnd"/>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14:paraId="6891083C" w14:textId="77777777" w:rsidR="00770493" w:rsidRPr="004D0F11" w:rsidRDefault="00770493" w:rsidP="00770493">
            <w:pPr>
              <w:numPr>
                <w:ilvl w:val="2"/>
                <w:numId w:val="59"/>
              </w:numPr>
              <w:contextualSpacing/>
              <w:rPr>
                <w:lang w:eastAsia="ja-JP"/>
              </w:rPr>
            </w:pPr>
            <w:r w:rsidRPr="004D0F11">
              <w:t>FFS: The timing of SFN0/SFN for RTOA reference timing is determined by advancing DL SFN0/SFN with TA/2 when the UE is in-coverage and in connected state</w:t>
            </w:r>
          </w:p>
          <w:p w14:paraId="1EF5CEB3" w14:textId="77777777" w:rsidR="00770493" w:rsidRDefault="00770493" w:rsidP="00770493">
            <w:pPr>
              <w:rPr>
                <w:lang w:eastAsia="x-none"/>
              </w:rPr>
            </w:pPr>
          </w:p>
          <w:p w14:paraId="52297EE0" w14:textId="77777777" w:rsidR="00770493" w:rsidRDefault="00770493" w:rsidP="00770493">
            <w:pPr>
              <w:rPr>
                <w:lang w:eastAsia="x-none"/>
              </w:rPr>
            </w:pPr>
            <w:r w:rsidRPr="00160478">
              <w:rPr>
                <w:lang w:eastAsia="x-none"/>
              </w:rPr>
              <w:t>Support both the case with and without translation of the LCS to GCS for SL-PRS based Azimuth of arrival (</w:t>
            </w:r>
            <w:proofErr w:type="spellStart"/>
            <w:r w:rsidRPr="00160478">
              <w:rPr>
                <w:lang w:eastAsia="x-none"/>
              </w:rPr>
              <w:t>AoA</w:t>
            </w:r>
            <w:proofErr w:type="spellEnd"/>
            <w:r w:rsidRPr="00160478">
              <w:rPr>
                <w:lang w:eastAsia="x-none"/>
              </w:rPr>
              <w:t>) and zenith of arrival (</w:t>
            </w:r>
            <w:proofErr w:type="spellStart"/>
            <w:r w:rsidRPr="00160478">
              <w:rPr>
                <w:lang w:eastAsia="x-none"/>
              </w:rPr>
              <w:t>ZoA</w:t>
            </w:r>
            <w:proofErr w:type="spellEnd"/>
            <w:r w:rsidRPr="00160478">
              <w:rPr>
                <w:lang w:eastAsia="x-none"/>
              </w:rPr>
              <w:t>) measurement.</w:t>
            </w:r>
          </w:p>
          <w:p w14:paraId="1CF54A8B" w14:textId="77777777" w:rsidR="00770493" w:rsidRDefault="00770493" w:rsidP="00770493">
            <w:pPr>
              <w:rPr>
                <w:lang w:eastAsia="x-none"/>
              </w:rPr>
            </w:pPr>
          </w:p>
          <w:p w14:paraId="7BAE9B19" w14:textId="77777777" w:rsidR="00770493" w:rsidRDefault="00770493" w:rsidP="00770493">
            <w:pPr>
              <w:rPr>
                <w:lang w:eastAsia="x-none"/>
              </w:rPr>
            </w:pPr>
            <w:r>
              <w:rPr>
                <w:lang w:eastAsia="x-none"/>
              </w:rPr>
              <w:t xml:space="preserve">SL Angle of Arrival (SL </w:t>
            </w:r>
            <w:proofErr w:type="spellStart"/>
            <w:r>
              <w:rPr>
                <w:lang w:eastAsia="x-none"/>
              </w:rPr>
              <w:t>AoA</w:t>
            </w:r>
            <w:proofErr w:type="spellEnd"/>
            <w:r>
              <w:rPr>
                <w:lang w:eastAsia="x-none"/>
              </w:rPr>
              <w:t>) is defined as the estimated azimuth angle and vertical angle of a transmitting UE with respect to a reference direction, wherein the reference direction is defined:</w:t>
            </w:r>
          </w:p>
          <w:p w14:paraId="74810E35" w14:textId="77777777" w:rsidR="00770493" w:rsidRDefault="00770493" w:rsidP="00770493">
            <w:pPr>
              <w:numPr>
                <w:ilvl w:val="0"/>
                <w:numId w:val="5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60AF879" w14:textId="77777777" w:rsidR="00770493" w:rsidRDefault="00770493" w:rsidP="00770493">
            <w:pPr>
              <w:numPr>
                <w:ilvl w:val="0"/>
                <w:numId w:val="59"/>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7B49EE79" w14:textId="77777777" w:rsidR="00770493" w:rsidRDefault="00770493" w:rsidP="00770493">
            <w:pPr>
              <w:rPr>
                <w:lang w:eastAsia="x-none"/>
              </w:rPr>
            </w:pPr>
            <w:r>
              <w:rPr>
                <w:lang w:eastAsia="x-none"/>
              </w:rPr>
              <w:t xml:space="preserve">The SL </w:t>
            </w:r>
            <w:proofErr w:type="spellStart"/>
            <w:r>
              <w:rPr>
                <w:lang w:eastAsia="x-none"/>
              </w:rPr>
              <w:t>AoA</w:t>
            </w:r>
            <w:proofErr w:type="spellEnd"/>
            <w:r>
              <w:rPr>
                <w:lang w:eastAsia="x-none"/>
              </w:rPr>
              <w:t xml:space="preserve"> is determined at the receiving UE’s antenna(s) for a SL channel corresponding to the transmitting UE.</w:t>
            </w:r>
          </w:p>
          <w:p w14:paraId="5E4E8A39" w14:textId="77777777" w:rsidR="00770493" w:rsidRDefault="00770493" w:rsidP="00770493">
            <w:pPr>
              <w:rPr>
                <w:lang w:eastAsia="x-none"/>
              </w:rPr>
            </w:pPr>
          </w:p>
          <w:p w14:paraId="1C513A46" w14:textId="743E5BFD" w:rsidR="00770493" w:rsidRDefault="00770493" w:rsidP="00770493">
            <w:pPr>
              <w:rPr>
                <w:lang w:eastAsia="x-none"/>
              </w:rPr>
            </w:pPr>
            <w:r>
              <w:rPr>
                <w:lang w:eastAsia="x-none"/>
              </w:rPr>
              <w:t xml:space="preserve">Support SL-based RSTD, Rx-Tx time difference, </w:t>
            </w:r>
            <w:proofErr w:type="spellStart"/>
            <w:r>
              <w:rPr>
                <w:lang w:eastAsia="x-none"/>
              </w:rPr>
              <w:t>RToA</w:t>
            </w:r>
            <w:proofErr w:type="spellEnd"/>
            <w:r>
              <w:rPr>
                <w:lang w:eastAsia="x-none"/>
              </w:rPr>
              <w:t xml:space="preserve">, </w:t>
            </w:r>
            <w:proofErr w:type="spellStart"/>
            <w:r>
              <w:rPr>
                <w:lang w:eastAsia="x-none"/>
              </w:rPr>
              <w:t>AoA</w:t>
            </w:r>
            <w:proofErr w:type="spellEnd"/>
            <w:r>
              <w:rPr>
                <w:lang w:eastAsia="x-none"/>
              </w:rPr>
              <w:t>, RSRPP measurement and report for the first path and optionally additional path.</w:t>
            </w:r>
          </w:p>
          <w:p w14:paraId="73356093" w14:textId="77777777" w:rsidR="00770493" w:rsidRDefault="00770493" w:rsidP="00770493">
            <w:pPr>
              <w:numPr>
                <w:ilvl w:val="0"/>
                <w:numId w:val="59"/>
              </w:numPr>
              <w:contextualSpacing/>
            </w:pPr>
            <w:r>
              <w:lastRenderedPageBreak/>
              <w:t>No specification impact for how to set the additional path measurements</w:t>
            </w:r>
          </w:p>
          <w:p w14:paraId="61C6DCBD" w14:textId="77777777" w:rsidR="00770493" w:rsidRDefault="00770493" w:rsidP="00770493">
            <w:pPr>
              <w:numPr>
                <w:ilvl w:val="0"/>
                <w:numId w:val="59"/>
              </w:numPr>
              <w:contextualSpacing/>
            </w:pPr>
            <w:r>
              <w:t>From RAN1 perspective, no performance requirements are expected to be defined for the additional-path measurements in Rel-18.</w:t>
            </w:r>
          </w:p>
          <w:p w14:paraId="250F29E2" w14:textId="77777777" w:rsidR="00770493" w:rsidRDefault="00770493" w:rsidP="00770493">
            <w:pPr>
              <w:rPr>
                <w:lang w:eastAsia="x-none"/>
              </w:rPr>
            </w:pPr>
          </w:p>
          <w:p w14:paraId="4B154002" w14:textId="77777777" w:rsidR="00770493" w:rsidRPr="003D145A" w:rsidRDefault="00770493" w:rsidP="00770493">
            <w:pPr>
              <w:rPr>
                <w:lang w:eastAsia="x-none"/>
              </w:rPr>
            </w:pPr>
            <w:r w:rsidRPr="003D145A">
              <w:rPr>
                <w:rFonts w:hint="eastAsia"/>
                <w:bCs/>
                <w:lang w:eastAsia="x-none"/>
              </w:rPr>
              <w:t>For provision of assistance information for absolute SL positioning, the anchor UE location information can be provided to LMF or UE.</w:t>
            </w:r>
          </w:p>
          <w:p w14:paraId="09456525" w14:textId="77777777" w:rsidR="00770493" w:rsidRPr="003D145A" w:rsidRDefault="00770493" w:rsidP="00770493">
            <w:pPr>
              <w:rPr>
                <w:bCs/>
                <w:lang w:eastAsia="x-none"/>
              </w:rPr>
            </w:pPr>
            <w:r w:rsidRPr="003D145A">
              <w:rPr>
                <w:rFonts w:hint="eastAsia"/>
                <w:bCs/>
                <w:lang w:eastAsia="x-none"/>
              </w:rPr>
              <w:t>FFS: which UEs can receive the anchor UE location information (note: which may be decided by other WGs)</w:t>
            </w:r>
          </w:p>
          <w:p w14:paraId="4645FCCE" w14:textId="77777777" w:rsidR="00770493" w:rsidRDefault="00770493" w:rsidP="00770493">
            <w:pPr>
              <w:rPr>
                <w:bCs/>
                <w:lang w:eastAsia="x-none"/>
              </w:rPr>
            </w:pPr>
            <w:r w:rsidRPr="003D145A">
              <w:rPr>
                <w:rFonts w:hint="eastAsia"/>
                <w:bCs/>
                <w:lang w:eastAsia="x-none"/>
              </w:rPr>
              <w:t>FFS on quality information of anchor UE location information.</w:t>
            </w:r>
          </w:p>
          <w:p w14:paraId="53829094" w14:textId="77777777" w:rsidR="00770493" w:rsidRDefault="00770493" w:rsidP="00770493">
            <w:pPr>
              <w:rPr>
                <w:lang w:eastAsia="x-none"/>
              </w:rPr>
            </w:pPr>
          </w:p>
          <w:p w14:paraId="11E56E06" w14:textId="77777777" w:rsidR="00770493" w:rsidRPr="0087217C" w:rsidRDefault="00770493" w:rsidP="00770493">
            <w:pPr>
              <w:rPr>
                <w:bCs/>
                <w:lang w:eastAsia="x-none"/>
              </w:rPr>
            </w:pPr>
            <w:r w:rsidRPr="0087217C">
              <w:rPr>
                <w:rFonts w:hint="eastAsia"/>
                <w:bCs/>
                <w:lang w:eastAsia="x-none"/>
              </w:rPr>
              <w:t>Support per ARP based measurement in sidelink positioning. The ARP related information can be reported along with the SL measurement.</w:t>
            </w:r>
          </w:p>
          <w:p w14:paraId="29BA9979" w14:textId="77777777" w:rsidR="00770493" w:rsidRDefault="00770493" w:rsidP="00770493">
            <w:pPr>
              <w:rPr>
                <w:bCs/>
                <w:lang w:eastAsia="x-none"/>
              </w:rPr>
            </w:pPr>
            <w:r w:rsidRPr="0087217C">
              <w:rPr>
                <w:rFonts w:hint="eastAsia"/>
                <w:bCs/>
                <w:lang w:eastAsia="x-none"/>
              </w:rPr>
              <w:t xml:space="preserve">FFS on details of ARP related information, including whether TEG ID can be reused for such purpose. </w:t>
            </w:r>
          </w:p>
          <w:p w14:paraId="4FC2C3EF" w14:textId="77777777" w:rsidR="00CC51CA" w:rsidRPr="00593ECE" w:rsidRDefault="00CC51CA" w:rsidP="64D2EF6F">
            <w:pPr>
              <w:rPr>
                <w:rFonts w:eastAsia="MS Mincho"/>
              </w:rPr>
            </w:pPr>
          </w:p>
        </w:tc>
      </w:tr>
    </w:tbl>
    <w:p w14:paraId="41C209D0" w14:textId="77777777" w:rsidR="001012BE" w:rsidRDefault="001012BE" w:rsidP="64D2EF6F">
      <w:pPr>
        <w:rPr>
          <w:rStyle w:val="normaltextrun"/>
          <w:color w:val="000000"/>
          <w:szCs w:val="22"/>
          <w:shd w:val="clear" w:color="auto" w:fill="FFFFFF"/>
        </w:rPr>
      </w:pPr>
    </w:p>
    <w:p w14:paraId="5F992474" w14:textId="4B8F7114" w:rsidR="002D04CA" w:rsidRDefault="006D2574" w:rsidP="64D2EF6F">
      <w:pPr>
        <w:rPr>
          <w:rStyle w:val="normaltextrun"/>
          <w:color w:val="000000"/>
          <w:szCs w:val="22"/>
          <w:shd w:val="clear" w:color="auto" w:fill="FFFFFF"/>
        </w:rPr>
      </w:pPr>
      <w:r>
        <w:rPr>
          <w:rStyle w:val="normaltextrun"/>
          <w:color w:val="000000"/>
          <w:szCs w:val="22"/>
          <w:shd w:val="clear" w:color="auto" w:fill="FFFFFF"/>
        </w:rPr>
        <w:t>This contribution will present a discussion and conclusion based on the TR’s scope, with a focus on the potential specification impact of enhancing SL positioning measurements and reporting.</w:t>
      </w:r>
    </w:p>
    <w:p w14:paraId="4A91F276" w14:textId="01643BB5" w:rsidR="00371C37" w:rsidRPr="00371C37" w:rsidRDefault="004A3734" w:rsidP="00200802">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Discussion</w:t>
      </w:r>
      <w:r w:rsidR="00721C69">
        <w:t xml:space="preserve"> </w:t>
      </w:r>
      <w:r w:rsidR="005836C2">
        <w:t xml:space="preserve"> </w:t>
      </w:r>
      <w:r w:rsidR="008F58D1">
        <w:t xml:space="preserve"> </w:t>
      </w:r>
      <w:r w:rsidR="00E074D7">
        <w:t xml:space="preserve"> </w:t>
      </w:r>
    </w:p>
    <w:p w14:paraId="0E54AFE9" w14:textId="631C2090" w:rsidR="0043581B" w:rsidRDefault="00B3629E" w:rsidP="00EA0604">
      <w:pPr>
        <w:jc w:val="both"/>
      </w:pPr>
      <w:r>
        <w:t>T</w:t>
      </w:r>
      <w:r w:rsidR="00E258BB">
        <w:t xml:space="preserve">he definition of Rx-Tx time difference measurement and </w:t>
      </w:r>
      <w:r w:rsidR="00A5672C">
        <w:t>one potential issue was identified</w:t>
      </w:r>
      <w:r>
        <w:t xml:space="preserve"> and discussed in RAN1#112b-e meeting</w:t>
      </w:r>
      <w:r w:rsidR="00A5672C">
        <w:t xml:space="preserve">. </w:t>
      </w:r>
      <w:r w:rsidR="00703A3D">
        <w:t xml:space="preserve">Unlike </w:t>
      </w:r>
      <w:proofErr w:type="spellStart"/>
      <w:r w:rsidR="00703A3D">
        <w:t>Uu</w:t>
      </w:r>
      <w:proofErr w:type="spellEnd"/>
      <w:r w:rsidR="00703A3D">
        <w:t xml:space="preserve"> based RTT positioning, SL devices may</w:t>
      </w:r>
      <w:r w:rsidR="00053D31">
        <w:t xml:space="preserve"> </w:t>
      </w:r>
      <w:r w:rsidR="003551AE">
        <w:t>change</w:t>
      </w:r>
      <w:r w:rsidR="00703A3D">
        <w:t xml:space="preserve"> synchronization source</w:t>
      </w:r>
      <w:r w:rsidR="003551AE">
        <w:t xml:space="preserve"> in between Rx and </w:t>
      </w:r>
      <w:r w:rsidR="002C55DC">
        <w:t>Tx,</w:t>
      </w:r>
      <w:r w:rsidR="003551AE">
        <w:t xml:space="preserve"> </w:t>
      </w:r>
      <w:r w:rsidR="004320A4">
        <w:t xml:space="preserve">and </w:t>
      </w:r>
      <w:r w:rsidR="00FA2EFF">
        <w:t xml:space="preserve">it may </w:t>
      </w:r>
      <w:r w:rsidR="009728CD">
        <w:t>cause</w:t>
      </w:r>
      <w:r w:rsidR="00FA2EFF">
        <w:t xml:space="preserve"> </w:t>
      </w:r>
      <w:r w:rsidR="003551AE">
        <w:t>a</w:t>
      </w:r>
      <w:r w:rsidR="004320A4">
        <w:t xml:space="preserve">n error </w:t>
      </w:r>
      <w:r w:rsidR="00155696">
        <w:t>to the actual Rx-Tx timing difference measurement</w:t>
      </w:r>
      <w:r w:rsidR="004320A4">
        <w:t xml:space="preserve">. </w:t>
      </w:r>
      <w:r w:rsidR="00A5672C">
        <w:t>To address this issue</w:t>
      </w:r>
      <w:r w:rsidR="003C7B03">
        <w:t>,</w:t>
      </w:r>
      <w:r w:rsidR="00A5672C">
        <w:t xml:space="preserve"> </w:t>
      </w:r>
      <w:r w:rsidR="003C7B03">
        <w:t>SL</w:t>
      </w:r>
      <w:r w:rsidR="003A79AE">
        <w:t xml:space="preserve"> </w:t>
      </w:r>
      <w:r w:rsidR="003C7B03">
        <w:t>device</w:t>
      </w:r>
      <w:r w:rsidR="003A79AE">
        <w:t xml:space="preserve"> </w:t>
      </w:r>
      <w:r w:rsidR="00120F5D">
        <w:t>need to accordingly</w:t>
      </w:r>
      <w:r w:rsidR="00A40646">
        <w:t xml:space="preserve"> adjust the Tx timing </w:t>
      </w:r>
      <w:r w:rsidR="002401F6">
        <w:t xml:space="preserve">and indicates the TX timing adjustment, </w:t>
      </w:r>
      <w:r w:rsidR="00A40646">
        <w:t>such that th</w:t>
      </w:r>
      <w:r w:rsidR="00120F5D">
        <w:t>e</w:t>
      </w:r>
      <w:r w:rsidR="005A7981">
        <w:t xml:space="preserve"> </w:t>
      </w:r>
      <w:r w:rsidR="00A40646">
        <w:t xml:space="preserve">error can be </w:t>
      </w:r>
      <w:r w:rsidR="00120F5D">
        <w:t>addressed</w:t>
      </w:r>
      <w:r w:rsidR="00A40646">
        <w:t xml:space="preserve">. </w:t>
      </w:r>
      <w:r w:rsidR="00F21F70">
        <w:t>Based on the email discussion from last meeting</w:t>
      </w:r>
      <w:r w:rsidR="00B56B11">
        <w:t xml:space="preserve"> </w:t>
      </w:r>
      <w:r w:rsidR="003A5982">
        <w:fldChar w:fldCharType="begin"/>
      </w:r>
      <w:r w:rsidR="003A5982">
        <w:instrText xml:space="preserve"> REF _Ref134456457 \r \h </w:instrText>
      </w:r>
      <w:r w:rsidR="003A5982">
        <w:fldChar w:fldCharType="separate"/>
      </w:r>
      <w:r w:rsidR="00A776E9">
        <w:t>[3]</w:t>
      </w:r>
      <w:r w:rsidR="003A5982">
        <w:fldChar w:fldCharType="end"/>
      </w:r>
      <w:r w:rsidR="00415EB2">
        <w:t xml:space="preserve">, </w:t>
      </w:r>
      <w:r w:rsidR="00C84128">
        <w:t xml:space="preserve">a tentative FL proposal </w:t>
      </w:r>
      <w:r w:rsidR="004F089B">
        <w:t xml:space="preserve">with 3 possible ways forward </w:t>
      </w:r>
      <w:r w:rsidR="00C84128">
        <w:t>was made</w:t>
      </w:r>
      <w:r w:rsidR="006C2436">
        <w:t>.</w:t>
      </w:r>
      <w:r w:rsidR="00745717">
        <w:t xml:space="preserve"> The </w:t>
      </w:r>
      <w:r w:rsidR="005A7981">
        <w:t>discussion</w:t>
      </w:r>
      <w:r w:rsidR="00745717">
        <w:t xml:space="preserve"> on this proposal </w:t>
      </w:r>
      <w:r w:rsidR="005A7981">
        <w:t>was</w:t>
      </w:r>
      <w:r w:rsidR="00745717">
        <w:t xml:space="preserve"> about whether to </w:t>
      </w:r>
      <w:r w:rsidR="002B55C3">
        <w:t xml:space="preserve">adopt </w:t>
      </w:r>
      <w:r w:rsidR="002C3ED8">
        <w:t xml:space="preserve">the </w:t>
      </w:r>
      <w:r w:rsidR="002B55C3">
        <w:t xml:space="preserve">actual SL-PRS transmission time </w:t>
      </w:r>
      <w:r w:rsidR="00745717">
        <w:t>only</w:t>
      </w:r>
      <w:r w:rsidR="002C3ED8">
        <w:t xml:space="preserve"> in defining Rx-Tx time difference </w:t>
      </w:r>
      <w:r w:rsidR="003C7B03">
        <w:t>measurement or</w:t>
      </w:r>
      <w:r w:rsidR="00496C4F">
        <w:t xml:space="preserve"> </w:t>
      </w:r>
      <w:r w:rsidR="004B618C">
        <w:t xml:space="preserve">just </w:t>
      </w:r>
      <w:r w:rsidR="00DE5AE8">
        <w:t>reus</w:t>
      </w:r>
      <w:r w:rsidR="004B618C">
        <w:t>e</w:t>
      </w:r>
      <w:r w:rsidR="00496C4F">
        <w:t xml:space="preserve"> the definition </w:t>
      </w:r>
      <w:r w:rsidR="00DE5AE8">
        <w:t>from Rel16/17</w:t>
      </w:r>
      <w:r w:rsidR="00745717">
        <w:t xml:space="preserve">. </w:t>
      </w:r>
      <w:r w:rsidR="006C2436">
        <w:t xml:space="preserve"> </w:t>
      </w:r>
      <w:r w:rsidR="003563AD">
        <w:t xml:space="preserve">Among these 3 </w:t>
      </w:r>
      <w:r w:rsidR="00D84AEA">
        <w:t>alternatives</w:t>
      </w:r>
      <w:r w:rsidR="003563AD">
        <w:t>, we prefer</w:t>
      </w:r>
      <w:r w:rsidR="004B618C">
        <w:t xml:space="preserve"> the</w:t>
      </w:r>
      <w:r w:rsidR="003563AD">
        <w:t xml:space="preserve"> </w:t>
      </w:r>
      <w:r w:rsidR="00ED0149">
        <w:t xml:space="preserve">possible </w:t>
      </w:r>
      <w:r w:rsidR="00C5402E">
        <w:t>alternative</w:t>
      </w:r>
      <w:r w:rsidR="00ED0149">
        <w:t xml:space="preserve"> 1 as shown in the following. </w:t>
      </w:r>
    </w:p>
    <w:tbl>
      <w:tblPr>
        <w:tblStyle w:val="TableGrid"/>
        <w:tblW w:w="0" w:type="auto"/>
        <w:tblLook w:val="04A0" w:firstRow="1" w:lastRow="0" w:firstColumn="1" w:lastColumn="0" w:noHBand="0" w:noVBand="1"/>
      </w:tblPr>
      <w:tblGrid>
        <w:gridCol w:w="9855"/>
      </w:tblGrid>
      <w:tr w:rsidR="00366D58" w14:paraId="68026E32" w14:textId="77777777" w:rsidTr="00366D58">
        <w:tc>
          <w:tcPr>
            <w:tcW w:w="9855" w:type="dxa"/>
          </w:tcPr>
          <w:p w14:paraId="0C6BB336" w14:textId="77777777" w:rsidR="00366D58" w:rsidRDefault="00366D58" w:rsidP="00366D58">
            <w:pPr>
              <w:pStyle w:val="ListParagraph"/>
              <w:numPr>
                <w:ilvl w:val="0"/>
                <w:numId w:val="63"/>
              </w:numPr>
              <w:spacing w:after="0"/>
              <w:contextualSpacing w:val="0"/>
              <w:rPr>
                <w:rFonts w:cs="Calibri"/>
                <w:b/>
                <w:bCs/>
                <w:sz w:val="21"/>
                <w:szCs w:val="21"/>
                <w:u w:val="single"/>
                <w:lang w:val="en-US" w:eastAsia="zh-CN"/>
              </w:rPr>
            </w:pPr>
            <w:r>
              <w:rPr>
                <w:rFonts w:cs="Calibri"/>
                <w:b/>
                <w:bCs/>
                <w:szCs w:val="21"/>
                <w:u w:val="single"/>
              </w:rPr>
              <w:t>Only support Alt1: actual SL-PRS transmission time is used for the definition of SL-PRS based Rx-Tx time difference measurement</w:t>
            </w:r>
          </w:p>
          <w:p w14:paraId="1AC6DA1D" w14:textId="77777777" w:rsidR="00366D58" w:rsidRDefault="00366D58" w:rsidP="00366D58">
            <w:pPr>
              <w:pStyle w:val="tal0"/>
              <w:numPr>
                <w:ilvl w:val="1"/>
                <w:numId w:val="64"/>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Alt1 SL Rx – Tx time difference is defined as mod(TUE-RX – TUE-TX+0.5ms, 1ms) – 0.5ms, where:</w:t>
            </w:r>
          </w:p>
          <w:p w14:paraId="59AA468D" w14:textId="77777777" w:rsidR="00366D58" w:rsidRDefault="00366D58" w:rsidP="00366D58">
            <w:pPr>
              <w:pStyle w:val="tal0"/>
              <w:numPr>
                <w:ilvl w:val="2"/>
                <w:numId w:val="65"/>
              </w:numPr>
              <w:spacing w:before="0" w:beforeAutospacing="0" w:after="0" w:afterAutospacing="0"/>
              <w:rPr>
                <w:rFonts w:ascii="Calibri" w:hAnsi="Calibri" w:cs="Calibri"/>
                <w:sz w:val="21"/>
                <w:szCs w:val="21"/>
              </w:rPr>
            </w:pPr>
            <w:r>
              <w:rPr>
                <w:rFonts w:ascii="Calibri" w:hAnsi="Calibri" w:cs="Calibri"/>
                <w:sz w:val="21"/>
                <w:szCs w:val="21"/>
              </w:rPr>
              <w:t> TUE-RX is the UE received timing of sidelink subframe #i from another UE, defined by the first detected path in time.</w:t>
            </w:r>
          </w:p>
          <w:p w14:paraId="74617C04" w14:textId="77777777" w:rsidR="00366D58" w:rsidRDefault="00366D58" w:rsidP="00366D58">
            <w:pPr>
              <w:pStyle w:val="ListParagraph"/>
              <w:numPr>
                <w:ilvl w:val="2"/>
                <w:numId w:val="65"/>
              </w:numPr>
              <w:spacing w:after="0"/>
              <w:contextualSpacing w:val="0"/>
              <w:rPr>
                <w:rFonts w:ascii="Calibri" w:hAnsi="Calibri" w:cs="Calibri"/>
                <w:sz w:val="21"/>
                <w:szCs w:val="21"/>
              </w:rPr>
            </w:pPr>
            <w:r>
              <w:rPr>
                <w:rFonts w:cs="Calibri"/>
                <w:szCs w:val="21"/>
              </w:rPr>
              <w:t>TUE-TX is the UE transmit timing of sidelink subframe #j in which the UE transmits SL-PRS.</w:t>
            </w:r>
          </w:p>
          <w:p w14:paraId="5ADF9BC3" w14:textId="77777777" w:rsidR="00366D58" w:rsidRDefault="00366D58" w:rsidP="00366D58">
            <w:pPr>
              <w:pStyle w:val="ListParagraph"/>
              <w:numPr>
                <w:ilvl w:val="1"/>
                <w:numId w:val="64"/>
              </w:numPr>
              <w:spacing w:after="0"/>
              <w:contextualSpacing w:val="0"/>
              <w:rPr>
                <w:rFonts w:cs="Calibri"/>
                <w:szCs w:val="21"/>
              </w:rPr>
            </w:pPr>
            <w:r>
              <w:rPr>
                <w:rFonts w:cs="Calibri"/>
                <w:szCs w:val="21"/>
              </w:rPr>
              <w:t>Note the exact wording when captured into specification is based on consensus as normal practice</w:t>
            </w:r>
          </w:p>
          <w:p w14:paraId="16A8E268" w14:textId="77777777" w:rsidR="00366D58" w:rsidRDefault="00366D58" w:rsidP="00EA0604">
            <w:pPr>
              <w:jc w:val="both"/>
            </w:pPr>
          </w:p>
        </w:tc>
      </w:tr>
    </w:tbl>
    <w:p w14:paraId="6E872DE0" w14:textId="31055253" w:rsidR="007D0779" w:rsidRDefault="002A7B45" w:rsidP="009942CD">
      <w:pPr>
        <w:jc w:val="both"/>
      </w:pPr>
      <w:r>
        <w:t>In</w:t>
      </w:r>
      <w:r w:rsidR="00BC1F13">
        <w:t xml:space="preserve"> our view, Alt1 can ad</w:t>
      </w:r>
      <w:r w:rsidR="00947EE4">
        <w:t>dress</w:t>
      </w:r>
      <w:r w:rsidR="00497D88">
        <w:t xml:space="preserve"> the</w:t>
      </w:r>
      <w:r w:rsidR="00947EE4">
        <w:t xml:space="preserve"> </w:t>
      </w:r>
      <w:r w:rsidR="00497D88">
        <w:t>issue</w:t>
      </w:r>
      <w:r w:rsidR="00037A8B">
        <w:t xml:space="preserve"> </w:t>
      </w:r>
      <w:r w:rsidR="00947EE4">
        <w:t xml:space="preserve">well </w:t>
      </w:r>
      <w:r w:rsidR="007C578D">
        <w:t xml:space="preserve">and </w:t>
      </w:r>
      <w:r w:rsidR="00497D88">
        <w:t>should be support</w:t>
      </w:r>
      <w:r w:rsidR="000B3E29">
        <w:t>ed</w:t>
      </w:r>
      <w:r w:rsidR="00497D88">
        <w:t xml:space="preserve"> in definition of Rx-Tx time difference. </w:t>
      </w:r>
      <w:r w:rsidR="009942CD">
        <w:t>By this definition, w</w:t>
      </w:r>
      <w:r w:rsidR="005C2A7C">
        <w:t xml:space="preserve">e </w:t>
      </w:r>
      <w:r w:rsidR="00583755">
        <w:t>consider</w:t>
      </w:r>
      <w:r w:rsidR="005C2A7C">
        <w:t xml:space="preserve"> </w:t>
      </w:r>
      <w:r w:rsidR="00822A13">
        <w:t>the actual SL-PRS transmission time</w:t>
      </w:r>
      <w:r w:rsidR="005C2A7C">
        <w:t xml:space="preserve"> stamp would also be explicitly reported </w:t>
      </w:r>
      <w:r w:rsidR="00BC1CEE">
        <w:t xml:space="preserve">to LMF or server UE </w:t>
      </w:r>
      <w:r w:rsidR="005C2A7C">
        <w:t xml:space="preserve">together with </w:t>
      </w:r>
      <w:r w:rsidR="00BC1CEE">
        <w:t>Rx-Tx time difference measurement</w:t>
      </w:r>
      <w:r w:rsidR="00822A13">
        <w:t>.</w:t>
      </w:r>
      <w:r w:rsidR="009C2FD1">
        <w:t xml:space="preserve"> </w:t>
      </w:r>
    </w:p>
    <w:p w14:paraId="3550DB12" w14:textId="39FA96CC" w:rsidR="00DB5BAF" w:rsidRPr="00200802" w:rsidRDefault="002256DB" w:rsidP="000B3E29">
      <w:pPr>
        <w:jc w:val="both"/>
        <w:rPr>
          <w:b/>
          <w:bCs/>
        </w:rPr>
      </w:pPr>
      <w:bookmarkStart w:id="3" w:name="_Toc134797584"/>
      <w:r w:rsidRPr="00200802">
        <w:rPr>
          <w:b/>
          <w:bCs/>
        </w:rPr>
        <w:t xml:space="preserve">Proposal </w:t>
      </w:r>
      <w:r w:rsidRPr="00200802">
        <w:rPr>
          <w:rFonts w:ascii="Calibri" w:eastAsia="Calibri" w:hAnsi="Calibri"/>
          <w:b/>
          <w:bCs/>
          <w:szCs w:val="22"/>
        </w:rPr>
        <w:fldChar w:fldCharType="begin"/>
      </w:r>
      <w:r w:rsidRPr="00200802">
        <w:rPr>
          <w:b/>
          <w:bCs/>
        </w:rPr>
        <w:instrText xml:space="preserve"> SEQ Proposal \* ARABIC </w:instrText>
      </w:r>
      <w:r w:rsidRPr="00200802">
        <w:rPr>
          <w:rFonts w:ascii="Calibri" w:eastAsia="Calibri" w:hAnsi="Calibri"/>
          <w:b/>
          <w:bCs/>
          <w:szCs w:val="22"/>
        </w:rPr>
        <w:fldChar w:fldCharType="separate"/>
      </w:r>
      <w:r w:rsidR="00A776E9">
        <w:rPr>
          <w:b/>
          <w:bCs/>
          <w:noProof/>
        </w:rPr>
        <w:t>1</w:t>
      </w:r>
      <w:r w:rsidRPr="00200802">
        <w:rPr>
          <w:b/>
          <w:bCs/>
          <w:noProof/>
        </w:rPr>
        <w:fldChar w:fldCharType="end"/>
      </w:r>
      <w:r w:rsidRPr="00200802">
        <w:rPr>
          <w:b/>
          <w:bCs/>
        </w:rPr>
        <w:t>:</w:t>
      </w:r>
      <w:r w:rsidR="00DB5BAF" w:rsidRPr="00200802">
        <w:rPr>
          <w:b/>
          <w:bCs/>
        </w:rPr>
        <w:t xml:space="preserve"> Support the actual SL-PRS transmission time in defining Rx-Tx time difference measurement (Alt.1) for the purpose of addressing the Tx timing adjustment.</w:t>
      </w:r>
      <w:bookmarkEnd w:id="3"/>
      <w:r w:rsidR="00173FF7" w:rsidRPr="00200802">
        <w:rPr>
          <w:b/>
          <w:bCs/>
        </w:rPr>
        <w:t xml:space="preserve"> </w:t>
      </w:r>
    </w:p>
    <w:p w14:paraId="301AE382" w14:textId="753B8E43" w:rsidR="009903F8" w:rsidRDefault="00922781" w:rsidP="000B3E29">
      <w:pPr>
        <w:jc w:val="both"/>
      </w:pPr>
      <w:r>
        <w:t>Being aware of</w:t>
      </w:r>
      <w:r w:rsidR="00DB5BAF">
        <w:t xml:space="preserve"> the Rx and Tx time stamp </w:t>
      </w:r>
      <w:r w:rsidR="00C2412C">
        <w:t xml:space="preserve">may also help </w:t>
      </w:r>
      <w:r>
        <w:t>for the LMF/</w:t>
      </w:r>
      <w:r w:rsidR="00144920">
        <w:t>server UE to identify the ordering</w:t>
      </w:r>
      <w:r w:rsidR="00817C2B">
        <w:t xml:space="preserve"> of the SL-PRS transmission and reception</w:t>
      </w:r>
      <w:r w:rsidR="00EF32FA">
        <w:t xml:space="preserve">. In the legacy </w:t>
      </w:r>
      <w:r w:rsidR="00956412">
        <w:t xml:space="preserve">RTT based positioning, </w:t>
      </w:r>
      <w:r w:rsidR="00F84744">
        <w:t xml:space="preserve">PRS </w:t>
      </w:r>
      <w:r w:rsidR="00956412">
        <w:t>transmission is normally done after the receptio</w:t>
      </w:r>
      <w:r w:rsidR="00F84744">
        <w:t>n</w:t>
      </w:r>
      <w:r w:rsidR="001E4A34">
        <w:t>.</w:t>
      </w:r>
      <w:r w:rsidR="001F3D75">
        <w:t xml:space="preserve"> It means that the time difference </w:t>
      </w:r>
      <w:r w:rsidR="003B0E70">
        <w:t>(</w:t>
      </w:r>
      <w:r w:rsidR="001F3D75">
        <w:t>T</w:t>
      </w:r>
      <w:r w:rsidR="00FA75F0">
        <w:t xml:space="preserve">UE-RX </w:t>
      </w:r>
      <w:r w:rsidR="003B0E70">
        <w:t>–</w:t>
      </w:r>
      <w:r w:rsidR="00277213">
        <w:t xml:space="preserve"> </w:t>
      </w:r>
      <w:r w:rsidR="003B0E70">
        <w:t>TUE-Tx) is always a positive value.</w:t>
      </w:r>
      <w:r w:rsidR="00FA75F0">
        <w:t xml:space="preserve"> </w:t>
      </w:r>
      <w:r w:rsidR="00F84744">
        <w:t xml:space="preserve"> But it may not be the case in SL positioning, where the SL-PRS </w:t>
      </w:r>
      <w:r w:rsidR="00A62EED">
        <w:t>could</w:t>
      </w:r>
      <w:r w:rsidR="00957C4B">
        <w:t xml:space="preserve"> be transmitted either before or after the </w:t>
      </w:r>
      <w:r w:rsidR="00710AF0">
        <w:t>reception.</w:t>
      </w:r>
      <w:r w:rsidR="00D056D0">
        <w:t xml:space="preserve"> That </w:t>
      </w:r>
      <w:r w:rsidR="00E87EA6">
        <w:t xml:space="preserve">implies a measurement value (TUE-RX – TUE-Tx) could be either positive or negative. </w:t>
      </w:r>
      <w:r w:rsidR="00C3089C">
        <w:t xml:space="preserve">Furthermore, </w:t>
      </w:r>
      <w:r w:rsidR="00C3089C">
        <w:lastRenderedPageBreak/>
        <w:t>reusing the same approach as Rel.16</w:t>
      </w:r>
      <w:r w:rsidR="009C63F5">
        <w:t>/17</w:t>
      </w:r>
      <w:r w:rsidR="00FF7C36">
        <w:t xml:space="preserve"> may not allow the LMF to resolve the ordering</w:t>
      </w:r>
      <w:r w:rsidR="00535217">
        <w:t xml:space="preserve">, since the Tx time stamp </w:t>
      </w:r>
      <w:r w:rsidR="00B75134">
        <w:t>is not reported.</w:t>
      </w:r>
      <w:r w:rsidR="009C63F5">
        <w:t xml:space="preserve"> </w:t>
      </w:r>
    </w:p>
    <w:p w14:paraId="10054C1E" w14:textId="4F47D129" w:rsidR="006D314E" w:rsidRDefault="006D314E" w:rsidP="00200802">
      <w:pPr>
        <w:pStyle w:val="Caption"/>
      </w:pPr>
      <w:bookmarkStart w:id="4" w:name="_Toc134797733"/>
      <w:r>
        <w:t xml:space="preserve">Observation </w:t>
      </w:r>
      <w:fldSimple w:instr=" SEQ Observation \* ARABIC ">
        <w:r>
          <w:rPr>
            <w:noProof/>
          </w:rPr>
          <w:t>1</w:t>
        </w:r>
      </w:fldSimple>
      <w:r>
        <w:t>:</w:t>
      </w:r>
      <w:r w:rsidRPr="006D314E">
        <w:rPr>
          <w:bCs/>
        </w:rPr>
        <w:t xml:space="preserve"> </w:t>
      </w:r>
      <w:r w:rsidRPr="006023F7">
        <w:rPr>
          <w:bCs/>
        </w:rPr>
        <w:t xml:space="preserve">The Rx-Tx time difference measurement definition in Rel.16/17 </w:t>
      </w:r>
      <w:r>
        <w:rPr>
          <w:bCs/>
        </w:rPr>
        <w:t xml:space="preserve">(Alt.3) </w:t>
      </w:r>
      <w:r w:rsidRPr="006023F7">
        <w:rPr>
          <w:bCs/>
        </w:rPr>
        <w:t>may not be compatible with the SL positioning case where the SL-PRS Tx and Rx can be performed without ordering.</w:t>
      </w:r>
      <w:bookmarkEnd w:id="4"/>
    </w:p>
    <w:p w14:paraId="56CDC8EA" w14:textId="180415B3" w:rsidR="00B75134" w:rsidRDefault="00BB351C" w:rsidP="000B3E29">
      <w:pPr>
        <w:jc w:val="both"/>
      </w:pPr>
      <w:r>
        <w:t xml:space="preserve">Regarding the value of the Rx-Tx time difference measurement, we </w:t>
      </w:r>
      <w:r w:rsidR="004A5709">
        <w:t>consider</w:t>
      </w:r>
      <w:r w:rsidR="0021019B">
        <w:t xml:space="preserve"> no need to explicitly indicate the sign of the value </w:t>
      </w:r>
      <w:r w:rsidR="00DF12AE">
        <w:t xml:space="preserve">(whether </w:t>
      </w:r>
      <w:r w:rsidR="00EB3EC9">
        <w:t>– or +</w:t>
      </w:r>
      <w:r w:rsidR="00DF12AE">
        <w:t>)</w:t>
      </w:r>
      <w:r w:rsidR="00EB3EC9">
        <w:t xml:space="preserve"> </w:t>
      </w:r>
      <w:r w:rsidR="0021019B">
        <w:t xml:space="preserve">because the </w:t>
      </w:r>
      <w:r w:rsidR="004F70C6">
        <w:t>LMF should be able to figure out the</w:t>
      </w:r>
      <w:r w:rsidR="00EB3EC9">
        <w:t xml:space="preserve"> sign (</w:t>
      </w:r>
      <w:r w:rsidR="005F3D2F">
        <w:t xml:space="preserve">the </w:t>
      </w:r>
      <w:r w:rsidR="00EB3EC9">
        <w:t>ordering</w:t>
      </w:r>
      <w:r w:rsidR="00443834">
        <w:t xml:space="preserve"> of Tx and Rx), given both Rx/Tx time stamps being reported.</w:t>
      </w:r>
      <w:r w:rsidR="00EB3EC9">
        <w:t xml:space="preserve"> </w:t>
      </w:r>
      <w:r w:rsidR="00E132DD">
        <w:t xml:space="preserve">Therefore, we </w:t>
      </w:r>
      <w:r w:rsidR="00833244">
        <w:t>propose</w:t>
      </w:r>
      <w:r w:rsidR="00E132DD">
        <w:t xml:space="preserve"> </w:t>
      </w:r>
      <w:r w:rsidR="005F3D2F">
        <w:t xml:space="preserve">to </w:t>
      </w:r>
      <w:r w:rsidR="0069409B">
        <w:t xml:space="preserve">only </w:t>
      </w:r>
      <w:r w:rsidR="005F3D2F">
        <w:t>report the absol</w:t>
      </w:r>
      <w:r w:rsidR="00556278">
        <w:t xml:space="preserve">ute value abs(TUE-Rx </w:t>
      </w:r>
      <w:r w:rsidR="00FD4657">
        <w:t>–</w:t>
      </w:r>
      <w:r w:rsidR="00556278">
        <w:t xml:space="preserve"> </w:t>
      </w:r>
      <w:r w:rsidR="00FD4657">
        <w:t>TUE-Tx</w:t>
      </w:r>
      <w:r w:rsidR="00556278">
        <w:t>)</w:t>
      </w:r>
      <w:r w:rsidR="00FD4657">
        <w:t xml:space="preserve"> under the assumption that the </w:t>
      </w:r>
      <w:r w:rsidR="00303C2E">
        <w:t xml:space="preserve">actual Tx time </w:t>
      </w:r>
      <w:proofErr w:type="spellStart"/>
      <w:r w:rsidR="00303C2E">
        <w:t>time</w:t>
      </w:r>
      <w:proofErr w:type="spellEnd"/>
      <w:r w:rsidR="00303C2E">
        <w:t xml:space="preserve"> stamp is reported. </w:t>
      </w:r>
    </w:p>
    <w:p w14:paraId="11E3B5B1" w14:textId="69CB7DD9" w:rsidR="00BB59D3" w:rsidRDefault="002256DB" w:rsidP="004931A8">
      <w:pPr>
        <w:jc w:val="both"/>
      </w:pPr>
      <w:bookmarkStart w:id="5" w:name="_Toc134797585"/>
      <w:r w:rsidRPr="00200802">
        <w:rPr>
          <w:b/>
          <w:bCs/>
        </w:rPr>
        <w:t xml:space="preserve">Proposal </w:t>
      </w:r>
      <w:r w:rsidRPr="00200802">
        <w:rPr>
          <w:rFonts w:ascii="Calibri" w:eastAsia="Calibri" w:hAnsi="Calibri"/>
          <w:b/>
          <w:bCs/>
          <w:szCs w:val="22"/>
        </w:rPr>
        <w:fldChar w:fldCharType="begin"/>
      </w:r>
      <w:r w:rsidRPr="00200802">
        <w:rPr>
          <w:b/>
          <w:bCs/>
        </w:rPr>
        <w:instrText xml:space="preserve"> SEQ Proposal \* ARABIC </w:instrText>
      </w:r>
      <w:r w:rsidRPr="00200802">
        <w:rPr>
          <w:rFonts w:ascii="Calibri" w:eastAsia="Calibri" w:hAnsi="Calibri"/>
          <w:b/>
          <w:bCs/>
          <w:szCs w:val="22"/>
        </w:rPr>
        <w:fldChar w:fldCharType="separate"/>
      </w:r>
      <w:r w:rsidR="00A776E9">
        <w:rPr>
          <w:b/>
          <w:bCs/>
          <w:noProof/>
        </w:rPr>
        <w:t>2</w:t>
      </w:r>
      <w:r w:rsidRPr="00200802">
        <w:rPr>
          <w:b/>
          <w:bCs/>
          <w:noProof/>
        </w:rPr>
        <w:fldChar w:fldCharType="end"/>
      </w:r>
      <w:r w:rsidRPr="00200802">
        <w:rPr>
          <w:b/>
          <w:bCs/>
        </w:rPr>
        <w:t>:</w:t>
      </w:r>
      <w:r w:rsidR="00710AF0" w:rsidRPr="00200802">
        <w:rPr>
          <w:b/>
          <w:bCs/>
        </w:rPr>
        <w:t xml:space="preserve"> </w:t>
      </w:r>
      <w:r w:rsidR="004C485E" w:rsidRPr="00200802">
        <w:rPr>
          <w:b/>
          <w:bCs/>
        </w:rPr>
        <w:t>Rx-Tx time difference measurement</w:t>
      </w:r>
      <w:r w:rsidR="009C4440" w:rsidRPr="00200802">
        <w:rPr>
          <w:b/>
          <w:bCs/>
        </w:rPr>
        <w:t xml:space="preserve"> </w:t>
      </w:r>
      <w:r w:rsidR="009D72F7" w:rsidRPr="00200802">
        <w:rPr>
          <w:b/>
          <w:bCs/>
        </w:rPr>
        <w:t>should be a</w:t>
      </w:r>
      <w:r w:rsidR="0089368F" w:rsidRPr="00200802">
        <w:rPr>
          <w:b/>
          <w:bCs/>
        </w:rPr>
        <w:t>n</w:t>
      </w:r>
      <w:r w:rsidR="009D72F7" w:rsidRPr="00200802">
        <w:rPr>
          <w:b/>
          <w:bCs/>
        </w:rPr>
        <w:t xml:space="preserve"> </w:t>
      </w:r>
      <w:r w:rsidR="007B5897" w:rsidRPr="00200802">
        <w:rPr>
          <w:b/>
          <w:bCs/>
        </w:rPr>
        <w:t>absolute</w:t>
      </w:r>
      <w:r w:rsidR="009D72F7" w:rsidRPr="00200802">
        <w:rPr>
          <w:b/>
          <w:bCs/>
        </w:rPr>
        <w:t xml:space="preserve"> value</w:t>
      </w:r>
      <w:r w:rsidR="0089368F" w:rsidRPr="00200802">
        <w:rPr>
          <w:b/>
          <w:bCs/>
        </w:rPr>
        <w:t>,</w:t>
      </w:r>
      <w:r w:rsidR="009D72F7" w:rsidRPr="00200802">
        <w:rPr>
          <w:b/>
          <w:bCs/>
        </w:rPr>
        <w:t xml:space="preserve"> </w:t>
      </w:r>
      <w:r w:rsidR="007B5897" w:rsidRPr="00200802">
        <w:rPr>
          <w:b/>
          <w:bCs/>
        </w:rPr>
        <w:t xml:space="preserve">i.e., </w:t>
      </w:r>
      <w:r w:rsidR="0089368F" w:rsidRPr="00200802">
        <w:rPr>
          <w:b/>
          <w:bCs/>
        </w:rPr>
        <w:t xml:space="preserve">abs(TUE-Rx – TUE-Tx), </w:t>
      </w:r>
      <w:r w:rsidR="007B5897" w:rsidRPr="00200802">
        <w:rPr>
          <w:b/>
          <w:bCs/>
        </w:rPr>
        <w:t>if the actual Tx time stamp would be reported together with the measurement.</w:t>
      </w:r>
      <w:bookmarkEnd w:id="5"/>
    </w:p>
    <w:p w14:paraId="386F75D1" w14:textId="6F98E08E" w:rsidR="00211A42" w:rsidRDefault="000B6D68" w:rsidP="00EA0604">
      <w:pPr>
        <w:jc w:val="both"/>
      </w:pPr>
      <w:r w:rsidRPr="000B6D68">
        <w:t xml:space="preserve">To reduce the latency and </w:t>
      </w:r>
      <w:r w:rsidR="337821F6">
        <w:t>minimize</w:t>
      </w:r>
      <w:r>
        <w:t xml:space="preserve"> the impact of clock drift and </w:t>
      </w:r>
      <w:r w:rsidR="62E6FB70">
        <w:t xml:space="preserve">UE </w:t>
      </w:r>
      <w:r>
        <w:t>movement</w:t>
      </w:r>
      <w:r w:rsidR="00220C72">
        <w:t xml:space="preserve"> in RTT measurement</w:t>
      </w:r>
      <w:r>
        <w:t xml:space="preserve">, </w:t>
      </w:r>
      <w:r w:rsidR="5295C67B">
        <w:t xml:space="preserve">it is important to control </w:t>
      </w:r>
      <w:r w:rsidR="00594CF2">
        <w:t xml:space="preserve">the time </w:t>
      </w:r>
      <w:r w:rsidR="00900ABA">
        <w:t>gap</w:t>
      </w:r>
      <w:r w:rsidR="00220C72">
        <w:t xml:space="preserve"> between SL-PRS reception and SL-PRS transmission</w:t>
      </w:r>
      <w:r w:rsidR="39809B08">
        <w:t xml:space="preserve">. </w:t>
      </w:r>
      <w:r w:rsidR="024C4BBE">
        <w:t>One approach is</w:t>
      </w:r>
      <w:r w:rsidR="00A608B8">
        <w:t xml:space="preserve"> </w:t>
      </w:r>
      <w:r w:rsidR="00287C1C">
        <w:t xml:space="preserve">by preconfiguring the </w:t>
      </w:r>
      <w:r w:rsidR="00AD2EA2">
        <w:t xml:space="preserve">Rx-Tx </w:t>
      </w:r>
      <w:r w:rsidR="00900ABA">
        <w:t>gap</w:t>
      </w:r>
      <w:r w:rsidR="00AD2EA2">
        <w:t>.</w:t>
      </w:r>
      <w:r w:rsidR="00287C1C">
        <w:t xml:space="preserve"> </w:t>
      </w:r>
      <w:r w:rsidR="000E00EB">
        <w:t xml:space="preserve">For example, </w:t>
      </w:r>
      <w:r w:rsidR="00DD25C5">
        <w:t>w</w:t>
      </w:r>
      <w:r w:rsidR="0082151B">
        <w:t xml:space="preserve">hen </w:t>
      </w:r>
      <w:r w:rsidR="5946E084">
        <w:t>employing</w:t>
      </w:r>
      <w:r w:rsidR="0350D99C">
        <w:t xml:space="preserve"> preconfigur</w:t>
      </w:r>
      <w:r w:rsidR="670EE4A4">
        <w:t>ed</w:t>
      </w:r>
      <w:r w:rsidR="0350D99C">
        <w:t xml:space="preserve"> </w:t>
      </w:r>
      <w:r w:rsidR="0082151B">
        <w:t>Rx-Tx time</w:t>
      </w:r>
      <w:r w:rsidR="00DD25C5">
        <w:t xml:space="preserve"> in RTT measurement</w:t>
      </w:r>
      <w:r w:rsidR="0082151B">
        <w:t xml:space="preserve">, </w:t>
      </w:r>
      <w:proofErr w:type="spellStart"/>
      <w:r w:rsidR="001057AE">
        <w:t>gNB</w:t>
      </w:r>
      <w:proofErr w:type="spellEnd"/>
      <w:r w:rsidR="4B2E1314">
        <w:t xml:space="preserve"> or </w:t>
      </w:r>
      <w:r w:rsidR="00555639">
        <w:t>Tx UE</w:t>
      </w:r>
      <w:r w:rsidR="005867B7">
        <w:t xml:space="preserve"> can </w:t>
      </w:r>
      <w:r w:rsidR="03DF0382">
        <w:t>a</w:t>
      </w:r>
      <w:r w:rsidR="65521545">
        <w:t>llocate</w:t>
      </w:r>
      <w:r w:rsidR="001057AE">
        <w:t xml:space="preserve"> </w:t>
      </w:r>
      <w:r w:rsidR="006D17BF">
        <w:t xml:space="preserve">a specific </w:t>
      </w:r>
      <w:r w:rsidR="00B66907">
        <w:t xml:space="preserve">gap </w:t>
      </w:r>
      <w:r w:rsidR="006D17BF">
        <w:t>value</w:t>
      </w:r>
      <w:r w:rsidR="006659B5">
        <w:t xml:space="preserve">, </w:t>
      </w:r>
      <w:r w:rsidR="054F671A">
        <w:t>says</w:t>
      </w:r>
      <w:r w:rsidR="006659B5">
        <w:t xml:space="preserve"> 2</w:t>
      </w:r>
      <w:r w:rsidR="00FA5EF3">
        <w:t>ms</w:t>
      </w:r>
      <w:r w:rsidR="6D72C2B7">
        <w:t>, to the Rx UE.</w:t>
      </w:r>
      <w:r w:rsidR="05D07BFC">
        <w:t xml:space="preserve"> </w:t>
      </w:r>
      <w:r w:rsidR="22864254">
        <w:t>The</w:t>
      </w:r>
      <w:r w:rsidR="00B66907">
        <w:t xml:space="preserve"> Rx UE </w:t>
      </w:r>
      <w:r w:rsidR="73C31A62">
        <w:t>then</w:t>
      </w:r>
      <w:r w:rsidR="4D3C9F3F">
        <w:t xml:space="preserve"> transmit</w:t>
      </w:r>
      <w:r w:rsidR="048772B9">
        <w:t>s</w:t>
      </w:r>
      <w:r w:rsidR="00E83703">
        <w:t xml:space="preserve"> </w:t>
      </w:r>
      <w:r w:rsidR="005855ED">
        <w:t xml:space="preserve">the </w:t>
      </w:r>
      <w:r w:rsidR="00DB1086">
        <w:t>second</w:t>
      </w:r>
      <w:r w:rsidR="005855ED">
        <w:t xml:space="preserve"> SL-PRS </w:t>
      </w:r>
      <w:r w:rsidR="00FA5EF3">
        <w:t>2ms</w:t>
      </w:r>
      <w:r w:rsidR="003570D8">
        <w:t xml:space="preserve"> after the reception of the </w:t>
      </w:r>
      <w:r w:rsidR="00DB1086">
        <w:t xml:space="preserve">first SL-PRS. </w:t>
      </w:r>
      <w:r w:rsidR="00DB0755">
        <w:t xml:space="preserve">With the preconfigured time gap, </w:t>
      </w:r>
      <w:r w:rsidR="0085047B">
        <w:t xml:space="preserve">Rx UE </w:t>
      </w:r>
      <w:r w:rsidR="36CD8B4F">
        <w:t>no longer</w:t>
      </w:r>
      <w:r w:rsidR="78757991">
        <w:t xml:space="preserve"> need</w:t>
      </w:r>
      <w:r w:rsidR="70E17990">
        <w:t>s</w:t>
      </w:r>
      <w:r w:rsidR="78757991">
        <w:t xml:space="preserve"> to </w:t>
      </w:r>
      <w:r w:rsidR="00E83EDD">
        <w:t>report Rx-Tx time difference measurement</w:t>
      </w:r>
      <w:r w:rsidR="3A507BF4">
        <w:t>,</w:t>
      </w:r>
      <w:r w:rsidR="0030162E">
        <w:t xml:space="preserve"> and which</w:t>
      </w:r>
      <w:r w:rsidR="00CA6896">
        <w:t xml:space="preserve"> </w:t>
      </w:r>
      <w:r w:rsidR="0030162E">
        <w:t>reduces the signalling overhead.</w:t>
      </w:r>
    </w:p>
    <w:p w14:paraId="41C03A3E" w14:textId="33294E1C" w:rsidR="00E4358E" w:rsidRPr="006414BC" w:rsidRDefault="00DB1086" w:rsidP="00EA0604">
      <w:pPr>
        <w:spacing w:after="0"/>
        <w:jc w:val="both"/>
      </w:pPr>
      <w:r>
        <w:t xml:space="preserve">However, this </w:t>
      </w:r>
      <w:r w:rsidR="5C17911D">
        <w:t xml:space="preserve">approach </w:t>
      </w:r>
      <w:r w:rsidR="00E37911">
        <w:t xml:space="preserve">is not feasible </w:t>
      </w:r>
      <w:r w:rsidR="008B1917">
        <w:t xml:space="preserve">without </w:t>
      </w:r>
      <w:r w:rsidR="000E00EB">
        <w:t>the operation of adjusting the transmission time of the second SL-PRS.</w:t>
      </w:r>
      <w:r w:rsidR="00FA5EF3">
        <w:t xml:space="preserve"> </w:t>
      </w:r>
      <w:r w:rsidR="00DD323F">
        <w:t xml:space="preserve">In order to fulfil the </w:t>
      </w:r>
      <w:r w:rsidR="00A14B13">
        <w:t>preconfigured time gap</w:t>
      </w:r>
      <w:r w:rsidR="00FE3638">
        <w:t>,</w:t>
      </w:r>
      <w:r w:rsidR="00026F15">
        <w:t xml:space="preserve"> Rx UE </w:t>
      </w:r>
      <w:r w:rsidR="00BF2ACF">
        <w:t>needs to first</w:t>
      </w:r>
      <w:r w:rsidR="004B447E">
        <w:t>ly</w:t>
      </w:r>
      <w:r w:rsidR="00BF2ACF">
        <w:t xml:space="preserve"> measure the TOA </w:t>
      </w:r>
      <w:r w:rsidR="00F024DB">
        <w:t xml:space="preserve">from the </w:t>
      </w:r>
      <w:r w:rsidR="007B66A8">
        <w:t>first SL-PRS</w:t>
      </w:r>
      <w:r w:rsidR="004B447E">
        <w:t>’s</w:t>
      </w:r>
      <w:r w:rsidR="007B66A8">
        <w:t xml:space="preserve"> reception and </w:t>
      </w:r>
      <w:r w:rsidR="00FD5C98">
        <w:t xml:space="preserve">adjust the second </w:t>
      </w:r>
      <w:r w:rsidR="004B447E">
        <w:t xml:space="preserve">SL-PRS’s transmission with the same </w:t>
      </w:r>
      <w:r w:rsidR="009E3712">
        <w:t>time value</w:t>
      </w:r>
      <w:r w:rsidR="4F1BF28D">
        <w:t xml:space="preserve"> accordingly</w:t>
      </w:r>
      <w:r w:rsidR="594359A6">
        <w:t>.</w:t>
      </w:r>
      <w:r w:rsidR="00E83EDD">
        <w:t xml:space="preserve"> </w:t>
      </w:r>
      <w:r w:rsidR="0035221E">
        <w:t xml:space="preserve">Figure X below </w:t>
      </w:r>
      <w:r w:rsidR="67159F45">
        <w:t>i</w:t>
      </w:r>
      <w:r w:rsidR="533D90EF">
        <w:t>llustrate a</w:t>
      </w:r>
      <w:r w:rsidR="00322385">
        <w:t xml:space="preserve"> timing diagram</w:t>
      </w:r>
      <w:r w:rsidR="001D6861">
        <w:t xml:space="preserve"> when </w:t>
      </w:r>
      <w:r w:rsidR="00E4358E">
        <w:t xml:space="preserve">using </w:t>
      </w:r>
      <w:r w:rsidR="001D6861">
        <w:t>time adjustment</w:t>
      </w:r>
      <w:r w:rsidR="00075469">
        <w:t>.</w:t>
      </w:r>
      <w:r w:rsidR="00E4358E" w:rsidRPr="00E4358E">
        <w:rPr>
          <w:lang w:val="en-US"/>
        </w:rPr>
        <w:t xml:space="preserve"> </w:t>
      </w:r>
      <w:r w:rsidR="00E4358E">
        <w:rPr>
          <w:lang w:val="en-US"/>
        </w:rPr>
        <w:t>In this case, two SL UEs</w:t>
      </w:r>
      <w:r w:rsidR="334C4CC1" w:rsidRPr="1A37CD17">
        <w:rPr>
          <w:lang w:val="en-US"/>
        </w:rPr>
        <w:t xml:space="preserve">, </w:t>
      </w:r>
      <w:r w:rsidR="00E4358E">
        <w:rPr>
          <w:lang w:val="en-US"/>
        </w:rPr>
        <w:t>UE1 and UE2</w:t>
      </w:r>
      <w:r w:rsidR="6C3F5E52" w:rsidRPr="1A37CD17">
        <w:rPr>
          <w:lang w:val="en-US"/>
        </w:rPr>
        <w:t>, are</w:t>
      </w:r>
      <w:r w:rsidR="00E4358E">
        <w:rPr>
          <w:lang w:val="en-US"/>
        </w:rPr>
        <w:t xml:space="preserve"> preconfigured with the Rx-Tx time difference </w:t>
      </w:r>
      <w:proofErr w:type="spellStart"/>
      <w:r w:rsidR="00E4358E">
        <w:rPr>
          <w:lang w:val="en-US"/>
        </w:rPr>
        <w:t>t</w:t>
      </w:r>
      <w:r w:rsidR="00E4358E">
        <w:rPr>
          <w:vertAlign w:val="subscript"/>
          <w:lang w:val="en-US"/>
        </w:rPr>
        <w:t>df</w:t>
      </w:r>
      <w:proofErr w:type="spellEnd"/>
      <w:r w:rsidR="00E4358E">
        <w:rPr>
          <w:vertAlign w:val="subscript"/>
          <w:lang w:val="en-US"/>
        </w:rPr>
        <w:t xml:space="preserve"> </w:t>
      </w:r>
      <w:r w:rsidR="001F11CA">
        <w:rPr>
          <w:lang w:val="en-US"/>
        </w:rPr>
        <w:t>,</w:t>
      </w:r>
      <w:r w:rsidR="00E4358E">
        <w:rPr>
          <w:lang w:val="en-US"/>
        </w:rPr>
        <w:t xml:space="preserve"> expressed in the form of a number of symbols, e.g., N symbols. </w:t>
      </w:r>
      <w:r w:rsidR="55520B1D" w:rsidRPr="1A37CD17">
        <w:rPr>
          <w:lang w:val="en-US"/>
        </w:rPr>
        <w:t>The</w:t>
      </w:r>
      <w:r w:rsidR="229EE7E6" w:rsidRPr="1A37CD17">
        <w:rPr>
          <w:lang w:val="en-US"/>
        </w:rPr>
        <w:t xml:space="preserve"> following steps outline the operation of this approach:</w:t>
      </w:r>
    </w:p>
    <w:p w14:paraId="06874594" w14:textId="77777777" w:rsidR="00E4358E" w:rsidRDefault="00E4358E" w:rsidP="00E4358E">
      <w:pPr>
        <w:pStyle w:val="ListParagraph"/>
        <w:numPr>
          <w:ilvl w:val="1"/>
          <w:numId w:val="61"/>
        </w:numPr>
        <w:spacing w:after="0" w:line="276" w:lineRule="auto"/>
        <w:rPr>
          <w:lang w:val="en-US"/>
        </w:rPr>
      </w:pPr>
      <w:r>
        <w:rPr>
          <w:lang w:val="en-US"/>
        </w:rPr>
        <w:t>UE1 transmits SL-PRS1 at t</w:t>
      </w:r>
      <w:r>
        <w:rPr>
          <w:vertAlign w:val="subscript"/>
          <w:lang w:val="en-US"/>
        </w:rPr>
        <w:t xml:space="preserve">0 </w:t>
      </w:r>
      <w:r>
        <w:rPr>
          <w:lang w:val="en-US"/>
        </w:rPr>
        <w:t>(the start of symbol #1). UE2 receives SL-PRS1 at t</w:t>
      </w:r>
      <w:r>
        <w:rPr>
          <w:vertAlign w:val="subscript"/>
          <w:lang w:val="en-US"/>
        </w:rPr>
        <w:t>1</w:t>
      </w:r>
      <w:r>
        <w:rPr>
          <w:lang w:val="en-US"/>
        </w:rPr>
        <w:t xml:space="preserve">’. </w:t>
      </w:r>
    </w:p>
    <w:p w14:paraId="0E84E535" w14:textId="77777777" w:rsidR="00E4358E" w:rsidRDefault="00E4358E" w:rsidP="00E4358E">
      <w:pPr>
        <w:pStyle w:val="ListParagraph"/>
        <w:numPr>
          <w:ilvl w:val="1"/>
          <w:numId w:val="61"/>
        </w:numPr>
        <w:spacing w:after="0" w:line="276" w:lineRule="auto"/>
        <w:rPr>
          <w:lang w:val="en-US"/>
        </w:rPr>
      </w:pPr>
      <w:r>
        <w:rPr>
          <w:lang w:val="en-US"/>
        </w:rPr>
        <w:t>UE2 measures on SL-PRS1 and estimates the signal propagation delay d (d = t</w:t>
      </w:r>
      <w:r>
        <w:rPr>
          <w:vertAlign w:val="subscript"/>
          <w:lang w:val="en-US"/>
        </w:rPr>
        <w:t>1</w:t>
      </w:r>
      <w:r>
        <w:rPr>
          <w:lang w:val="en-US"/>
        </w:rPr>
        <w:t>’ – t</w:t>
      </w:r>
      <w:r>
        <w:rPr>
          <w:vertAlign w:val="subscript"/>
          <w:lang w:val="en-US"/>
        </w:rPr>
        <w:t>0</w:t>
      </w:r>
      <w:r>
        <w:rPr>
          <w:lang w:val="en-US"/>
        </w:rPr>
        <w:t>’).</w:t>
      </w:r>
    </w:p>
    <w:p w14:paraId="4F41E387" w14:textId="4B455D51" w:rsidR="00E4358E" w:rsidRDefault="00E4358E" w:rsidP="00E4358E">
      <w:pPr>
        <w:pStyle w:val="ListParagraph"/>
        <w:numPr>
          <w:ilvl w:val="1"/>
          <w:numId w:val="61"/>
        </w:numPr>
        <w:spacing w:after="0" w:line="276" w:lineRule="auto"/>
        <w:rPr>
          <w:lang w:val="en-US"/>
        </w:rPr>
      </w:pPr>
      <w:r>
        <w:rPr>
          <w:lang w:val="en-US"/>
        </w:rPr>
        <w:t xml:space="preserve">UE2 </w:t>
      </w:r>
      <w:r w:rsidR="78A21A9E" w:rsidRPr="1A37CD17">
        <w:rPr>
          <w:lang w:val="en-US"/>
        </w:rPr>
        <w:t>adjusts</w:t>
      </w:r>
      <w:r>
        <w:rPr>
          <w:lang w:val="en-US"/>
        </w:rPr>
        <w:t xml:space="preserve"> the SL-PRS2 to be transmitted in symbol #N, by applying a delay d. This can be done in the frequency domain. </w:t>
      </w:r>
    </w:p>
    <w:p w14:paraId="2DC2A31C" w14:textId="756B2CE7" w:rsidR="00E4358E" w:rsidRDefault="00E4358E" w:rsidP="00E4358E">
      <w:pPr>
        <w:pStyle w:val="ListParagraph"/>
        <w:numPr>
          <w:ilvl w:val="1"/>
          <w:numId w:val="61"/>
        </w:numPr>
        <w:spacing w:after="0" w:line="276" w:lineRule="auto"/>
        <w:rPr>
          <w:lang w:val="en-US"/>
        </w:rPr>
      </w:pPr>
      <w:r>
        <w:rPr>
          <w:lang w:val="en-US"/>
        </w:rPr>
        <w:t>UE2 transmits the modified SL-PRS2 sequence in symbol #N. UE1 measures SL-PRS2 reception time t</w:t>
      </w:r>
      <w:r>
        <w:rPr>
          <w:vertAlign w:val="subscript"/>
          <w:lang w:val="en-US"/>
        </w:rPr>
        <w:t>3</w:t>
      </w:r>
      <w:r>
        <w:rPr>
          <w:lang w:val="en-US"/>
        </w:rPr>
        <w:t>.</w:t>
      </w:r>
    </w:p>
    <w:p w14:paraId="1EF846AF" w14:textId="77777777" w:rsidR="00E4358E" w:rsidRDefault="00E4358E" w:rsidP="00E4358E">
      <w:pPr>
        <w:pStyle w:val="ListParagraph"/>
        <w:numPr>
          <w:ilvl w:val="1"/>
          <w:numId w:val="61"/>
        </w:numPr>
        <w:spacing w:after="0" w:line="276" w:lineRule="auto"/>
        <w:rPr>
          <w:lang w:val="en-US"/>
        </w:rPr>
      </w:pPr>
      <w:r>
        <w:rPr>
          <w:lang w:val="en-US"/>
        </w:rPr>
        <w:t xml:space="preserve">UE2 calculates the RTT by, </w:t>
      </w:r>
    </w:p>
    <w:p w14:paraId="35BC756D" w14:textId="77777777" w:rsidR="00E4358E" w:rsidRPr="00F57F05" w:rsidRDefault="000E6D0F" w:rsidP="00E4358E">
      <w:pPr>
        <w:pStyle w:val="ListParagraph"/>
        <w:spacing w:after="0" w:line="360" w:lineRule="auto"/>
        <w:ind w:left="810"/>
        <w:rPr>
          <w:lang w:val="en-US"/>
        </w:rPr>
      </w:pPr>
      <m:oMathPara>
        <m:oMath>
          <m:r>
            <m:rPr>
              <m:sty m:val="p"/>
            </m:rPr>
            <w:rPr>
              <w:rFonts w:ascii="Cambria Math" w:hAnsi="Cambria Math"/>
              <w:lang w:val="en-US"/>
            </w:rPr>
            <m:t>RTT = t</m:t>
          </m:r>
          <m:r>
            <m:rPr>
              <m:sty m:val="p"/>
            </m:rPr>
            <w:rPr>
              <w:rFonts w:ascii="Cambria Math" w:hAnsi="Cambria Math"/>
              <w:vertAlign w:val="subscript"/>
              <w:lang w:val="en-US"/>
            </w:rPr>
            <m:t>3</m:t>
          </m:r>
          <m:r>
            <m:rPr>
              <m:sty m:val="p"/>
            </m:rPr>
            <w:rPr>
              <w:rFonts w:ascii="Cambria Math" w:hAnsi="Cambria Math"/>
              <w:lang w:val="en-US"/>
            </w:rPr>
            <m:t xml:space="preserve"> – t</m:t>
          </m:r>
          <m:r>
            <m:rPr>
              <m:sty m:val="p"/>
            </m:rPr>
            <w:rPr>
              <w:rFonts w:ascii="Cambria Math" w:hAnsi="Cambria Math"/>
              <w:vertAlign w:val="subscript"/>
              <w:lang w:val="en-US"/>
            </w:rPr>
            <m:t>0</m:t>
          </m:r>
          <m:r>
            <m:rPr>
              <m:sty m:val="p"/>
            </m:rPr>
            <w:rPr>
              <w:rFonts w:ascii="Cambria Math" w:hAnsi="Cambria Math"/>
              <w:lang w:val="en-US"/>
            </w:rPr>
            <m:t xml:space="preserve"> – 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r>
            <m:rPr>
              <m:sty m:val="p"/>
            </m:rPr>
            <w:rPr>
              <w:rFonts w:ascii="Cambria Math" w:hAnsi="Cambria Math"/>
              <w:lang w:val="en-US"/>
            </w:rPr>
            <m:t xml:space="preserve">, </m:t>
          </m:r>
        </m:oMath>
      </m:oMathPara>
    </w:p>
    <w:p w14:paraId="19F1A5E0" w14:textId="6DC3FED2" w:rsidR="00E4358E" w:rsidRDefault="00E4358E" w:rsidP="00E4358E">
      <w:pPr>
        <w:pStyle w:val="ListParagraph"/>
        <w:spacing w:after="0"/>
        <w:ind w:left="810"/>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oMath>
      <w:r>
        <w:rPr>
          <w:lang w:val="en-US"/>
        </w:rPr>
        <w:t>is the symbol duration.</w:t>
      </w:r>
    </w:p>
    <w:p w14:paraId="40D38F9F" w14:textId="66753C98" w:rsidR="0035221E" w:rsidRDefault="0035221E" w:rsidP="676C26A2"/>
    <w:p w14:paraId="7A82E9DD" w14:textId="6372BBEB" w:rsidR="0035221E" w:rsidRDefault="0035221E" w:rsidP="0035221E">
      <w:pPr>
        <w:jc w:val="center"/>
      </w:pPr>
      <w:r w:rsidRPr="0035221E">
        <w:rPr>
          <w:noProof/>
        </w:rPr>
        <w:drawing>
          <wp:inline distT="0" distB="0" distL="0" distR="0" wp14:anchorId="43A0047B" wp14:editId="486079A2">
            <wp:extent cx="3755396" cy="251286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2483" cy="2517603"/>
                    </a:xfrm>
                    <a:prstGeom prst="rect">
                      <a:avLst/>
                    </a:prstGeom>
                  </pic:spPr>
                </pic:pic>
              </a:graphicData>
            </a:graphic>
          </wp:inline>
        </w:drawing>
      </w:r>
    </w:p>
    <w:p w14:paraId="0AE5929B" w14:textId="3AF32A48" w:rsidR="00075469" w:rsidRDefault="00075469" w:rsidP="003B0543">
      <w:pPr>
        <w:pStyle w:val="Caption"/>
        <w:jc w:val="center"/>
      </w:pPr>
      <w:r>
        <w:t xml:space="preserve">Figure </w:t>
      </w:r>
      <w:fldSimple w:instr=" SEQ Figure \* ARABIC ">
        <w:r w:rsidR="00A776E9">
          <w:rPr>
            <w:noProof/>
          </w:rPr>
          <w:t>1</w:t>
        </w:r>
      </w:fldSimple>
      <w:r>
        <w:t xml:space="preserve">. </w:t>
      </w:r>
      <w:r w:rsidR="003D7815">
        <w:t xml:space="preserve">Illustration of report-free RTT measurement </w:t>
      </w:r>
      <w:r w:rsidR="003B0543">
        <w:t>by preconfiguring time gap</w:t>
      </w:r>
    </w:p>
    <w:p w14:paraId="5378E29E" w14:textId="77777777" w:rsidR="00204033" w:rsidRDefault="00204033" w:rsidP="1F39E928"/>
    <w:p w14:paraId="22914A43" w14:textId="07FDD135" w:rsidR="006D314E" w:rsidRDefault="006D314E" w:rsidP="00200802">
      <w:pPr>
        <w:pStyle w:val="Caption"/>
      </w:pPr>
      <w:bookmarkStart w:id="6" w:name="_Toc134797734"/>
      <w:r>
        <w:lastRenderedPageBreak/>
        <w:t xml:space="preserve">Observation </w:t>
      </w:r>
      <w:fldSimple w:instr=" SEQ Observation \* ARABIC ">
        <w:r>
          <w:rPr>
            <w:noProof/>
          </w:rPr>
          <w:t>2</w:t>
        </w:r>
      </w:fldSimple>
      <w:r>
        <w:t>:</w:t>
      </w:r>
      <w:r w:rsidRPr="006D314E">
        <w:t xml:space="preserve"> </w:t>
      </w:r>
      <w:r w:rsidRPr="008D7796">
        <w:t>Report-free RTT requires UE to adjust the transmission time of the SL-PRS. The time adjustment is based on the TOA measurement from the previous SL-PRS reception.</w:t>
      </w:r>
      <w:bookmarkEnd w:id="6"/>
    </w:p>
    <w:p w14:paraId="6ACC995F" w14:textId="517F7AA7" w:rsidR="009E3712" w:rsidRDefault="0030162E" w:rsidP="1F39E928">
      <w:r w:rsidRPr="0030162E">
        <w:t>Overall</w:t>
      </w:r>
      <w:r w:rsidR="131FC335">
        <w:t>,</w:t>
      </w:r>
      <w:r w:rsidRPr="1A37CD17">
        <w:rPr>
          <w:szCs w:val="22"/>
        </w:rPr>
        <w:t xml:space="preserve"> it is beneficial to </w:t>
      </w:r>
      <w:r w:rsidR="1A54DE03" w:rsidRPr="1A37CD17">
        <w:rPr>
          <w:szCs w:val="22"/>
        </w:rPr>
        <w:t>use</w:t>
      </w:r>
      <w:r w:rsidR="00A34CDE" w:rsidRPr="1A37CD17">
        <w:rPr>
          <w:szCs w:val="22"/>
        </w:rPr>
        <w:t xml:space="preserve"> report-free RTT measurement </w:t>
      </w:r>
      <w:r w:rsidR="007209DE">
        <w:t xml:space="preserve">with preconfigured Rx-Tx time </w:t>
      </w:r>
      <w:r w:rsidR="00A34CDE">
        <w:t>due to its low l</w:t>
      </w:r>
      <w:r w:rsidR="001F49AE">
        <w:t xml:space="preserve">atency and reduced </w:t>
      </w:r>
      <w:r w:rsidR="007209DE">
        <w:t>signalling</w:t>
      </w:r>
      <w:r w:rsidR="001F49AE">
        <w:t xml:space="preserve"> overhead. </w:t>
      </w:r>
    </w:p>
    <w:p w14:paraId="7B9CBBAA" w14:textId="1AC8C97B" w:rsidR="00366D58" w:rsidRDefault="008004DA" w:rsidP="00200802">
      <w:pPr>
        <w:pStyle w:val="Caption"/>
      </w:pPr>
      <w:bookmarkStart w:id="7" w:name="_Toc131754770"/>
      <w:bookmarkStart w:id="8" w:name="_Toc134797586"/>
      <w:r w:rsidRPr="002256DB">
        <w:t xml:space="preserve">Proposal </w:t>
      </w:r>
      <w:r w:rsidR="00000000">
        <w:rPr>
          <w:b w:val="0"/>
        </w:rPr>
        <w:fldChar w:fldCharType="begin"/>
      </w:r>
      <w:r w:rsidR="00000000">
        <w:rPr>
          <w:b w:val="0"/>
        </w:rPr>
        <w:instrText xml:space="preserve"> SEQ Proposal \* ARABIC </w:instrText>
      </w:r>
      <w:r w:rsidR="00000000">
        <w:rPr>
          <w:b w:val="0"/>
        </w:rPr>
        <w:fldChar w:fldCharType="separate"/>
      </w:r>
      <w:r w:rsidR="00A776E9">
        <w:rPr>
          <w:noProof/>
        </w:rPr>
        <w:t>3</w:t>
      </w:r>
      <w:r w:rsidR="00000000">
        <w:rPr>
          <w:rFonts w:ascii="Times New Roman" w:eastAsia="SimSun" w:hAnsi="Times New Roman"/>
          <w:b w:val="0"/>
          <w:noProof/>
          <w:szCs w:val="20"/>
        </w:rPr>
        <w:fldChar w:fldCharType="end"/>
      </w:r>
      <w:r w:rsidRPr="006D1279">
        <w:t>: Support report-free RTT measurement with preconfigured Rx-Tx time.</w:t>
      </w:r>
      <w:bookmarkEnd w:id="7"/>
      <w:bookmarkEnd w:id="8"/>
    </w:p>
    <w:p w14:paraId="2C07C666" w14:textId="3A93FFB5" w:rsidR="009F7BAA" w:rsidRDefault="00972126" w:rsidP="00FB5A4A">
      <w:pPr>
        <w:jc w:val="both"/>
      </w:pPr>
      <w:r>
        <w:t>One possible approach</w:t>
      </w:r>
      <w:r w:rsidR="00AF0310">
        <w:t xml:space="preserve"> </w:t>
      </w:r>
      <w:r w:rsidR="009F6A40">
        <w:t xml:space="preserve">to </w:t>
      </w:r>
      <w:r w:rsidR="001304B6">
        <w:t>enhance</w:t>
      </w:r>
      <w:r w:rsidR="009F6A40">
        <w:t xml:space="preserve"> </w:t>
      </w:r>
      <w:r w:rsidR="001C076B">
        <w:t>positioning accuracy in</w:t>
      </w:r>
      <w:r w:rsidR="00EF165E">
        <w:t xml:space="preserve"> </w:t>
      </w:r>
      <w:r w:rsidR="00BB2777">
        <w:t>vehicle-to-everything</w:t>
      </w:r>
      <w:r w:rsidR="001C076B">
        <w:t xml:space="preserve"> </w:t>
      </w:r>
      <w:r w:rsidR="00BB2777">
        <w:t>(</w:t>
      </w:r>
      <w:r w:rsidR="001C076B">
        <w:t>V2X</w:t>
      </w:r>
      <w:r w:rsidR="00BB2777">
        <w:t>)</w:t>
      </w:r>
      <w:r w:rsidR="0029171C">
        <w:t xml:space="preserve"> application</w:t>
      </w:r>
      <w:r w:rsidR="00F15889">
        <w:t xml:space="preserve"> </w:t>
      </w:r>
      <w:r w:rsidR="00293E2C">
        <w:t xml:space="preserve">is by </w:t>
      </w:r>
      <w:r w:rsidR="0029171C">
        <w:t>integrating</w:t>
      </w:r>
      <w:r w:rsidR="00293E2C">
        <w:t xml:space="preserve"> measurements from </w:t>
      </w:r>
      <w:r w:rsidR="0029171C">
        <w:t xml:space="preserve">both </w:t>
      </w:r>
      <w:r w:rsidR="003E07AE">
        <w:t xml:space="preserve">the </w:t>
      </w:r>
      <w:proofErr w:type="spellStart"/>
      <w:r w:rsidR="00293E2C">
        <w:t>Uu</w:t>
      </w:r>
      <w:proofErr w:type="spellEnd"/>
      <w:r w:rsidR="005D2F10">
        <w:t>-</w:t>
      </w:r>
      <w:r w:rsidR="00293E2C">
        <w:t>based positioning and PC5</w:t>
      </w:r>
      <w:r w:rsidR="005D2F10">
        <w:t xml:space="preserve">-based </w:t>
      </w:r>
      <w:r w:rsidR="00293E2C">
        <w:t>positioning</w:t>
      </w:r>
      <w:r>
        <w:t xml:space="preserve"> as </w:t>
      </w:r>
      <w:r w:rsidR="0003758B">
        <w:t xml:space="preserve">discussed and evaluated in </w:t>
      </w:r>
      <w:r w:rsidR="0003758B">
        <w:fldChar w:fldCharType="begin"/>
      </w:r>
      <w:r w:rsidR="0003758B">
        <w:instrText xml:space="preserve"> REF _Ref127521996 \r \h </w:instrText>
      </w:r>
      <w:r w:rsidR="0003758B">
        <w:fldChar w:fldCharType="separate"/>
      </w:r>
      <w:r w:rsidR="00A776E9">
        <w:t>[1]</w:t>
      </w:r>
      <w:r w:rsidR="0003758B">
        <w:fldChar w:fldCharType="end"/>
      </w:r>
      <w:r w:rsidR="001C076B">
        <w:t>.</w:t>
      </w:r>
      <w:r w:rsidR="00BF1231">
        <w:t xml:space="preserve"> </w:t>
      </w:r>
      <w:r w:rsidR="009F7BAA">
        <w:t xml:space="preserve">NR positioning based on </w:t>
      </w:r>
      <w:proofErr w:type="spellStart"/>
      <w:r w:rsidR="009F7BAA">
        <w:t>Uu</w:t>
      </w:r>
      <w:proofErr w:type="spellEnd"/>
      <w:r w:rsidR="009F7BAA">
        <w:t xml:space="preserve"> interface has been well established</w:t>
      </w:r>
      <w:r w:rsidR="000456E8">
        <w:t xml:space="preserve"> since </w:t>
      </w:r>
      <w:r w:rsidR="00093FE5">
        <w:t>Release 16</w:t>
      </w:r>
      <w:r w:rsidR="00F7411C">
        <w:t xml:space="preserve"> to</w:t>
      </w:r>
      <w:r w:rsidR="009F7BAA">
        <w:t xml:space="preserve"> </w:t>
      </w:r>
      <w:r w:rsidR="00F7411C">
        <w:t>meet</w:t>
      </w:r>
      <w:r w:rsidR="00B31CD2">
        <w:t xml:space="preserve"> the</w:t>
      </w:r>
      <w:r w:rsidR="00340640">
        <w:t xml:space="preserve"> commercial</w:t>
      </w:r>
      <w:r w:rsidR="00306B0D">
        <w:t xml:space="preserve"> and IoT</w:t>
      </w:r>
      <w:r w:rsidR="00340640">
        <w:t xml:space="preserve"> requirements</w:t>
      </w:r>
      <w:r w:rsidR="00306B0D">
        <w:t>.</w:t>
      </w:r>
      <w:r w:rsidR="00925747">
        <w:t xml:space="preserve"> Further enhancements to NR positioning were introduced</w:t>
      </w:r>
      <w:r w:rsidR="00306B0D">
        <w:t xml:space="preserve"> </w:t>
      </w:r>
      <w:r w:rsidR="00925747">
        <w:t>i</w:t>
      </w:r>
      <w:r w:rsidR="00306B0D">
        <w:t xml:space="preserve">n </w:t>
      </w:r>
      <w:r w:rsidR="009F7BAA">
        <w:t>Rel</w:t>
      </w:r>
      <w:r w:rsidR="00925747">
        <w:t xml:space="preserve">ease </w:t>
      </w:r>
      <w:r w:rsidR="009F7BAA">
        <w:t>17</w:t>
      </w:r>
      <w:r w:rsidR="000C38C1">
        <w:t>, achieving accuracy in the order of 20 cm</w:t>
      </w:r>
      <w:r w:rsidR="007678F0">
        <w:t>.</w:t>
      </w:r>
      <w:r w:rsidR="00871726">
        <w:t xml:space="preserve"> </w:t>
      </w:r>
      <w:r w:rsidR="0053582C">
        <w:t xml:space="preserve">The feasibility of the hybrid </w:t>
      </w:r>
      <w:proofErr w:type="spellStart"/>
      <w:r w:rsidR="0053582C">
        <w:t>Uu</w:t>
      </w:r>
      <w:proofErr w:type="spellEnd"/>
      <w:r w:rsidR="0053582C">
        <w:t xml:space="preserve">/SL positioning </w:t>
      </w:r>
      <w:r w:rsidR="00657D73">
        <w:t>a</w:t>
      </w:r>
      <w:r w:rsidR="00DF5B16">
        <w:t xml:space="preserve">pproach </w:t>
      </w:r>
      <w:r w:rsidR="00D90A84">
        <w:t xml:space="preserve">has been verified </w:t>
      </w:r>
      <w:r w:rsidR="0034582B">
        <w:t xml:space="preserve">during the study item phase as reported in </w:t>
      </w:r>
      <w:r w:rsidR="0034582B">
        <w:fldChar w:fldCharType="begin"/>
      </w:r>
      <w:r w:rsidR="0034582B">
        <w:instrText xml:space="preserve"> REF _Ref127521996 \r \h </w:instrText>
      </w:r>
      <w:r w:rsidR="0034582B">
        <w:fldChar w:fldCharType="separate"/>
      </w:r>
      <w:r w:rsidR="00A776E9">
        <w:t>[1]</w:t>
      </w:r>
      <w:r w:rsidR="0034582B">
        <w:fldChar w:fldCharType="end"/>
      </w:r>
      <w:r w:rsidR="005B11FB">
        <w:t xml:space="preserve">, which included </w:t>
      </w:r>
      <w:r w:rsidR="0034582B">
        <w:t xml:space="preserve">the </w:t>
      </w:r>
      <w:r w:rsidR="005B11FB">
        <w:t xml:space="preserve">simulations </w:t>
      </w:r>
      <w:r w:rsidR="0034582B">
        <w:t xml:space="preserve">results </w:t>
      </w:r>
      <w:r w:rsidR="005B11FB">
        <w:t xml:space="preserve">on both </w:t>
      </w:r>
      <w:r w:rsidR="00BA2FA2">
        <w:t xml:space="preserve">SL-only </w:t>
      </w:r>
      <w:proofErr w:type="spellStart"/>
      <w:r w:rsidR="00BA2FA2">
        <w:t>positoning</w:t>
      </w:r>
      <w:proofErr w:type="spellEnd"/>
      <w:r w:rsidR="00BA2FA2">
        <w:t xml:space="preserve"> and </w:t>
      </w:r>
      <w:r w:rsidR="00D4280E">
        <w:t xml:space="preserve">joint </w:t>
      </w:r>
      <w:proofErr w:type="spellStart"/>
      <w:r w:rsidR="00D4280E">
        <w:t>Uu</w:t>
      </w:r>
      <w:proofErr w:type="spellEnd"/>
      <w:r w:rsidR="00D4280E">
        <w:t>/SL positioning</w:t>
      </w:r>
      <w:r w:rsidR="00554381">
        <w:t xml:space="preserve"> sc</w:t>
      </w:r>
      <w:r w:rsidR="008C1108">
        <w:t>enarios.</w:t>
      </w:r>
      <w:r w:rsidR="00DC14B7">
        <w:t xml:space="preserve"> The </w:t>
      </w:r>
      <w:r w:rsidR="00FA7429">
        <w:t>simulation</w:t>
      </w:r>
      <w:r w:rsidR="00DC14B7">
        <w:t xml:space="preserve"> </w:t>
      </w:r>
      <w:r w:rsidR="00FA7429">
        <w:t xml:space="preserve">revealed </w:t>
      </w:r>
      <w:r w:rsidR="00DC14B7">
        <w:t xml:space="preserve">that </w:t>
      </w:r>
      <w:r w:rsidR="00FA7429">
        <w:t xml:space="preserve">joint </w:t>
      </w:r>
      <w:proofErr w:type="spellStart"/>
      <w:r w:rsidR="00FA7429">
        <w:t>Uu</w:t>
      </w:r>
      <w:proofErr w:type="spellEnd"/>
      <w:r w:rsidR="00FA7429">
        <w:t xml:space="preserve">/SL positioning </w:t>
      </w:r>
      <w:r w:rsidR="00524CFE">
        <w:t>can</w:t>
      </w:r>
      <w:r w:rsidR="00DC14B7">
        <w:t xml:space="preserve"> achieve Set A requirement</w:t>
      </w:r>
      <w:r w:rsidR="000D3139">
        <w:t xml:space="preserve">s </w:t>
      </w:r>
      <w:r w:rsidR="00DC14B7">
        <w:t>(less than 1.5m@90</w:t>
      </w:r>
      <w:r w:rsidR="00923587">
        <w:t>%) with</w:t>
      </w:r>
      <w:r w:rsidR="00DC14B7">
        <w:t xml:space="preserve"> </w:t>
      </w:r>
      <w:r w:rsidR="002F4676">
        <w:t>a</w:t>
      </w:r>
      <w:r w:rsidR="00DC14B7">
        <w:t xml:space="preserve"> 20MHz bandwidth</w:t>
      </w:r>
      <w:r w:rsidR="00950870">
        <w:t>,</w:t>
      </w:r>
      <w:r w:rsidR="00DC14B7">
        <w:t xml:space="preserve"> while the SL-only positioning requires at least 40MHz or even 100MHz bandwidth.  </w:t>
      </w:r>
    </w:p>
    <w:p w14:paraId="198E897E" w14:textId="0B21EB49" w:rsidR="00682681" w:rsidRDefault="00682681" w:rsidP="00E874BF">
      <w:pPr>
        <w:jc w:val="both"/>
      </w:pPr>
      <w:r>
        <w:t xml:space="preserve">Adopting a hybrid </w:t>
      </w:r>
      <w:proofErr w:type="spellStart"/>
      <w:r>
        <w:t>Uu</w:t>
      </w:r>
      <w:proofErr w:type="spellEnd"/>
      <w:r>
        <w:t>/SL posit</w:t>
      </w:r>
      <w:r w:rsidR="00427D6D">
        <w:t xml:space="preserve">ioning approach can bring </w:t>
      </w:r>
      <w:r w:rsidR="00E874BF">
        <w:t xml:space="preserve">several </w:t>
      </w:r>
      <w:r w:rsidR="00427D6D">
        <w:t xml:space="preserve">benefits </w:t>
      </w:r>
      <w:r w:rsidR="00E874BF">
        <w:t xml:space="preserve">in addition to the positioning </w:t>
      </w:r>
      <w:r w:rsidR="00427D6D">
        <w:t>accuracy improvement. For example, it provides a mechanism to ensure that SL positioning can operate normally even in scenarios where there is a limited number of SL anchor nodes (</w:t>
      </w:r>
      <w:r w:rsidR="00FC2637">
        <w:t>RSUs</w:t>
      </w:r>
      <w:r w:rsidR="00427D6D">
        <w:t>)</w:t>
      </w:r>
      <w:r w:rsidR="00897F89">
        <w:t xml:space="preserve"> in the surrounding </w:t>
      </w:r>
      <w:r w:rsidR="008E0478">
        <w:t>area. This is particularly critical in absolute positioning that relies on multi</w:t>
      </w:r>
      <w:r w:rsidR="00D4045C">
        <w:t>-</w:t>
      </w:r>
      <w:proofErr w:type="spellStart"/>
      <w:r w:rsidR="008E0478">
        <w:t>lateration</w:t>
      </w:r>
      <w:proofErr w:type="spellEnd"/>
      <w:r w:rsidR="00E97B14">
        <w:t>, where at least two anchor devices are required for horizontal positioning and three anchor devices</w:t>
      </w:r>
      <w:r w:rsidR="00250676">
        <w:t xml:space="preserve"> for 3D positioning. However, it may be challenging to meet </w:t>
      </w:r>
      <w:r w:rsidR="00A42E45">
        <w:t>the</w:t>
      </w:r>
      <w:r w:rsidR="00250676">
        <w:t xml:space="preserve"> requirements in </w:t>
      </w:r>
      <w:r w:rsidR="00923587">
        <w:t>an</w:t>
      </w:r>
      <w:r w:rsidR="00250676">
        <w:t xml:space="preserve"> RSU-sparse environment.</w:t>
      </w:r>
    </w:p>
    <w:p w14:paraId="629939FD" w14:textId="1D0B3E9C" w:rsidR="006D314E" w:rsidRDefault="006D314E" w:rsidP="00200802">
      <w:pPr>
        <w:pStyle w:val="Caption"/>
      </w:pPr>
      <w:bookmarkStart w:id="9" w:name="_Toc134797735"/>
      <w:r>
        <w:t xml:space="preserve">Observation </w:t>
      </w:r>
      <w:fldSimple w:instr=" SEQ Observation \* ARABIC ">
        <w:r>
          <w:rPr>
            <w:noProof/>
          </w:rPr>
          <w:t>3</w:t>
        </w:r>
      </w:fldSimple>
      <w:r>
        <w:t>:</w:t>
      </w:r>
      <w:r w:rsidRPr="006D314E">
        <w:t xml:space="preserve"> </w:t>
      </w:r>
      <w:r w:rsidRPr="0000138E">
        <w:t xml:space="preserve">Hybrid positioning </w:t>
      </w:r>
      <w:r>
        <w:t>can</w:t>
      </w:r>
      <w:r w:rsidRPr="0000138E">
        <w:t xml:space="preserve"> improve the positioning procedure, especially when the SL positioning has limited operation, such as when RSUs are not sufficiently available in the coverage.</w:t>
      </w:r>
      <w:bookmarkEnd w:id="9"/>
    </w:p>
    <w:p w14:paraId="7065676E" w14:textId="61715EC6" w:rsidR="00657027" w:rsidRDefault="00F62022" w:rsidP="00FA2FD6">
      <w:pPr>
        <w:jc w:val="both"/>
      </w:pPr>
      <w:r>
        <w:t>In hybrid positioning operation, we consider the legacy</w:t>
      </w:r>
      <w:r w:rsidR="0054622F">
        <w:t xml:space="preserve"> RTT and </w:t>
      </w:r>
      <w:proofErr w:type="spellStart"/>
      <w:r w:rsidR="0054622F">
        <w:t>AoA</w:t>
      </w:r>
      <w:proofErr w:type="spellEnd"/>
      <w:r w:rsidR="0054622F">
        <w:t xml:space="preserve"> measurement can work without the need for any modifications to the current specification</w:t>
      </w:r>
      <w:r w:rsidR="00D810A6">
        <w:t>.</w:t>
      </w:r>
      <w:r w:rsidR="00D32D4A">
        <w:t xml:space="preserve"> </w:t>
      </w:r>
      <w:r w:rsidR="00D810A6">
        <w:t>The respective</w:t>
      </w:r>
      <w:r w:rsidR="00D32D4A">
        <w:t xml:space="preserve"> measurements from </w:t>
      </w:r>
      <w:proofErr w:type="spellStart"/>
      <w:r w:rsidR="00D32D4A">
        <w:t>Uu</w:t>
      </w:r>
      <w:proofErr w:type="spellEnd"/>
      <w:r w:rsidR="00D32D4A">
        <w:t xml:space="preserve"> and PC5 links can be reported independently. However</w:t>
      </w:r>
      <w:r w:rsidR="001B607F">
        <w:t xml:space="preserve">, TDOA </w:t>
      </w:r>
      <w:r w:rsidR="00DE37F2">
        <w:t>measurement may require some changes to acco</w:t>
      </w:r>
      <w:r w:rsidR="001B20C2">
        <w:t xml:space="preserve">mmodate the combined </w:t>
      </w:r>
      <w:proofErr w:type="spellStart"/>
      <w:r w:rsidR="001B20C2">
        <w:t>Uu</w:t>
      </w:r>
      <w:proofErr w:type="spellEnd"/>
      <w:r w:rsidR="001B20C2">
        <w:t xml:space="preserve"> and PC5 links. Currently</w:t>
      </w:r>
      <w:r w:rsidR="00A3446A">
        <w:t xml:space="preserve"> in DL-TDOA</w:t>
      </w:r>
      <w:r w:rsidR="001B20C2">
        <w:t>,</w:t>
      </w:r>
      <w:r w:rsidR="004B110E">
        <w:t xml:space="preserve"> a TDOA </w:t>
      </w:r>
      <w:r w:rsidR="00A3446A">
        <w:t xml:space="preserve">measurement report consists of two fields: RSTD reference and RSTD measurement. </w:t>
      </w:r>
      <w:r w:rsidR="003E7425">
        <w:t xml:space="preserve">We consider </w:t>
      </w:r>
      <w:r w:rsidR="6D39FC96">
        <w:t>introducing</w:t>
      </w:r>
      <w:r w:rsidR="003E7425">
        <w:t xml:space="preserve"> </w:t>
      </w:r>
      <w:r w:rsidR="00396AC1">
        <w:t xml:space="preserve">the new TDOA measurement report for hybrid </w:t>
      </w:r>
      <w:proofErr w:type="spellStart"/>
      <w:r w:rsidR="00396AC1">
        <w:t>Uu</w:t>
      </w:r>
      <w:proofErr w:type="spellEnd"/>
      <w:r w:rsidR="00396AC1">
        <w:t xml:space="preserve"> and PC5</w:t>
      </w:r>
      <w:r w:rsidR="003E7425">
        <w:t>.</w:t>
      </w:r>
      <w:r w:rsidR="00396AC1">
        <w:t xml:space="preserve"> </w:t>
      </w:r>
      <w:r w:rsidR="00EF6CEF">
        <w:t xml:space="preserve">In this case, </w:t>
      </w:r>
      <w:r w:rsidR="005E07B9">
        <w:t xml:space="preserve">the timing measurement from the reference </w:t>
      </w:r>
      <w:proofErr w:type="spellStart"/>
      <w:r w:rsidR="005E07B9">
        <w:t>gNB</w:t>
      </w:r>
      <w:proofErr w:type="spellEnd"/>
      <w:r w:rsidR="005E07B9">
        <w:t xml:space="preserve"> </w:t>
      </w:r>
      <w:r w:rsidR="00EF6CEF">
        <w:t xml:space="preserve">can be set </w:t>
      </w:r>
      <w:r w:rsidR="005E07B9">
        <w:t>as the RSTD reference</w:t>
      </w:r>
      <w:r w:rsidR="00993A1B">
        <w:t>.</w:t>
      </w:r>
      <w:r w:rsidR="005E07B9">
        <w:t xml:space="preserve"> </w:t>
      </w:r>
      <w:r w:rsidR="00993A1B">
        <w:t>This is particularly for the case when th</w:t>
      </w:r>
      <w:r w:rsidR="00625983">
        <w:t>is timing measurement is reliable, such as based on LOS component</w:t>
      </w:r>
      <w:r w:rsidR="005E07B9">
        <w:t>. The RSTD measurement field could be populated by the tim</w:t>
      </w:r>
      <w:r w:rsidR="00787207">
        <w:t xml:space="preserve">ing measurement from a neighbouring </w:t>
      </w:r>
      <w:proofErr w:type="spellStart"/>
      <w:r w:rsidR="00787207">
        <w:t>gNB</w:t>
      </w:r>
      <w:proofErr w:type="spellEnd"/>
      <w:r w:rsidR="00787207">
        <w:t xml:space="preserve"> via a </w:t>
      </w:r>
      <w:proofErr w:type="spellStart"/>
      <w:r w:rsidR="00787207">
        <w:t>Uu</w:t>
      </w:r>
      <w:proofErr w:type="spellEnd"/>
      <w:r w:rsidR="00787207">
        <w:t xml:space="preserve"> link </w:t>
      </w:r>
      <w:r w:rsidR="00625983">
        <w:t xml:space="preserve">and also </w:t>
      </w:r>
      <w:r w:rsidR="00787207">
        <w:t>from an RSU via a PC5</w:t>
      </w:r>
      <w:r w:rsidR="00C67605">
        <w:t>.</w:t>
      </w:r>
    </w:p>
    <w:p w14:paraId="794A1DC8" w14:textId="4EC36156" w:rsidR="00657027" w:rsidRDefault="00657027" w:rsidP="00FB5A4A">
      <w:pPr>
        <w:pStyle w:val="Caption"/>
      </w:pPr>
      <w:bookmarkStart w:id="10" w:name="_Toc131754771"/>
      <w:bookmarkStart w:id="11" w:name="_Toc134797587"/>
      <w:r>
        <w:t xml:space="preserve">Proposal </w:t>
      </w:r>
      <w:fldSimple w:instr=" SEQ Proposal \* ARABIC ">
        <w:r w:rsidR="00A776E9">
          <w:rPr>
            <w:noProof/>
          </w:rPr>
          <w:t>4</w:t>
        </w:r>
      </w:fldSimple>
      <w:r>
        <w:t xml:space="preserve">: </w:t>
      </w:r>
      <w:r w:rsidRPr="002036A4">
        <w:t>Introduce a new TDOA measurement report format that support hybrid Uu-PC5 measurements for absolute positioning.</w:t>
      </w:r>
      <w:bookmarkEnd w:id="10"/>
      <w:bookmarkEnd w:id="11"/>
    </w:p>
    <w:p w14:paraId="5C88E880" w14:textId="3AD129ED" w:rsidR="005325F7" w:rsidRPr="00593ECE" w:rsidRDefault="00787207" w:rsidP="00FB5A4A">
      <w:pPr>
        <w:jc w:val="both"/>
        <w:rPr>
          <w:b/>
          <w:bCs/>
        </w:rPr>
      </w:pPr>
      <w:r>
        <w:t xml:space="preserve"> </w:t>
      </w:r>
      <w:r w:rsidR="00997E87">
        <w:rPr>
          <w:b/>
          <w:bCs/>
        </w:rPr>
        <w:t xml:space="preserve"> </w:t>
      </w:r>
    </w:p>
    <w:p w14:paraId="3FF46365" w14:textId="4EE9E4B8" w:rsidR="00087E72" w:rsidRDefault="00020821" w:rsidP="00D10F09">
      <w:pPr>
        <w:spacing w:after="0"/>
        <w:jc w:val="both"/>
        <w:rPr>
          <w:szCs w:val="22"/>
          <w:lang w:val="en-US"/>
        </w:rPr>
      </w:pPr>
      <w:r w:rsidRPr="00FB5A4A">
        <w:rPr>
          <w:szCs w:val="22"/>
          <w:lang w:val="en-US"/>
        </w:rPr>
        <w:t xml:space="preserve">In legacy NR positioning, we can consider the device is a </w:t>
      </w:r>
      <w:r w:rsidR="0055026B" w:rsidRPr="00FB5A4A">
        <w:rPr>
          <w:szCs w:val="22"/>
          <w:lang w:val="en-US"/>
        </w:rPr>
        <w:t xml:space="preserve">mobile / cellular phone where the size is </w:t>
      </w:r>
      <w:r w:rsidR="00DA4B89" w:rsidRPr="00FB5A4A">
        <w:rPr>
          <w:szCs w:val="22"/>
          <w:lang w:val="en-US"/>
        </w:rPr>
        <w:t>relatively</w:t>
      </w:r>
      <w:r w:rsidR="0055026B" w:rsidRPr="00FB5A4A">
        <w:rPr>
          <w:szCs w:val="22"/>
          <w:lang w:val="en-US"/>
        </w:rPr>
        <w:t xml:space="preserve"> small. </w:t>
      </w:r>
      <w:r w:rsidR="0055026B">
        <w:rPr>
          <w:szCs w:val="22"/>
          <w:lang w:val="en-US"/>
        </w:rPr>
        <w:t xml:space="preserve">In case of V2X application, the device can be a car where </w:t>
      </w:r>
      <w:r w:rsidR="00455A63">
        <w:rPr>
          <w:szCs w:val="22"/>
          <w:lang w:val="en-US"/>
        </w:rPr>
        <w:t xml:space="preserve">the antenna location can be located in certain location </w:t>
      </w:r>
      <w:r w:rsidR="00DA4B89">
        <w:rPr>
          <w:szCs w:val="22"/>
          <w:lang w:val="en-US"/>
        </w:rPr>
        <w:t>of a</w:t>
      </w:r>
      <w:r w:rsidR="00455A63">
        <w:rPr>
          <w:szCs w:val="22"/>
          <w:lang w:val="en-US"/>
        </w:rPr>
        <w:t xml:space="preserve"> </w:t>
      </w:r>
      <w:r w:rsidR="00BA5CB2">
        <w:rPr>
          <w:szCs w:val="22"/>
          <w:lang w:val="en-US"/>
        </w:rPr>
        <w:t xml:space="preserve">car itself. This may </w:t>
      </w:r>
      <w:r w:rsidR="3CC52191" w:rsidRPr="2D0EE280">
        <w:rPr>
          <w:szCs w:val="22"/>
          <w:lang w:val="en-US"/>
        </w:rPr>
        <w:t>le</w:t>
      </w:r>
      <w:r w:rsidR="00BA5CB2">
        <w:rPr>
          <w:szCs w:val="22"/>
          <w:lang w:val="en-US"/>
        </w:rPr>
        <w:t>a</w:t>
      </w:r>
      <w:r w:rsidR="3CC52191" w:rsidRPr="2D0EE280">
        <w:rPr>
          <w:szCs w:val="22"/>
          <w:lang w:val="en-US"/>
        </w:rPr>
        <w:t>d to ne</w:t>
      </w:r>
      <w:r w:rsidR="1867E6A2" w:rsidRPr="2D0EE280">
        <w:rPr>
          <w:szCs w:val="22"/>
          <w:lang w:val="en-US"/>
        </w:rPr>
        <w:t>w</w:t>
      </w:r>
      <w:r w:rsidR="3CC52191" w:rsidRPr="2D0EE280">
        <w:rPr>
          <w:szCs w:val="22"/>
          <w:lang w:val="en-US"/>
        </w:rPr>
        <w:t xml:space="preserve"> challenges for UE </w:t>
      </w:r>
      <w:r w:rsidR="1575D447" w:rsidRPr="2D0EE280">
        <w:rPr>
          <w:szCs w:val="22"/>
          <w:lang w:val="en-US"/>
        </w:rPr>
        <w:t>positioning</w:t>
      </w:r>
      <w:r w:rsidR="3CC52191" w:rsidRPr="2D0EE280">
        <w:rPr>
          <w:szCs w:val="22"/>
          <w:lang w:val="en-US"/>
        </w:rPr>
        <w:t>, particularly in the area of sidelink (SL) ranging and positioning.</w:t>
      </w:r>
      <w:r w:rsidR="00C57E84" w:rsidRPr="2D0EE280">
        <w:rPr>
          <w:szCs w:val="22"/>
          <w:lang w:val="en-US"/>
        </w:rPr>
        <w:t xml:space="preserve"> </w:t>
      </w:r>
      <w:r w:rsidR="00457BB4">
        <w:rPr>
          <w:szCs w:val="22"/>
          <w:lang w:val="en-US"/>
        </w:rPr>
        <w:t>T</w:t>
      </w:r>
      <w:r w:rsidR="00460415" w:rsidRPr="2D0EE280">
        <w:rPr>
          <w:szCs w:val="22"/>
          <w:lang w:val="en-US"/>
        </w:rPr>
        <w:t>he ranging measurement only reflects the location of the antenna</w:t>
      </w:r>
      <w:r w:rsidR="2E51F06A" w:rsidRPr="2D0EE280">
        <w:rPr>
          <w:szCs w:val="22"/>
          <w:lang w:val="en-US"/>
        </w:rPr>
        <w:t>s,</w:t>
      </w:r>
      <w:r w:rsidR="00460415" w:rsidRPr="2D0EE280">
        <w:rPr>
          <w:szCs w:val="22"/>
          <w:lang w:val="en-US"/>
        </w:rPr>
        <w:t xml:space="preserve"> not the geometry</w:t>
      </w:r>
      <w:r w:rsidR="5BFA4C33" w:rsidRPr="2D0EE280">
        <w:rPr>
          <w:szCs w:val="22"/>
          <w:lang w:val="en-US"/>
        </w:rPr>
        <w:t xml:space="preserve"> or </w:t>
      </w:r>
      <w:r w:rsidR="00460415" w:rsidRPr="2D0EE280">
        <w:rPr>
          <w:szCs w:val="22"/>
          <w:lang w:val="en-US"/>
        </w:rPr>
        <w:t xml:space="preserve">location of the vehicle itself. </w:t>
      </w:r>
      <w:r w:rsidR="5EEC5E8E" w:rsidRPr="2D0EE280">
        <w:rPr>
          <w:szCs w:val="22"/>
          <w:lang w:val="en-US"/>
        </w:rPr>
        <w:t xml:space="preserve"> As a result, </w:t>
      </w:r>
      <w:r w:rsidR="00637953" w:rsidRPr="2D0EE280">
        <w:rPr>
          <w:szCs w:val="22"/>
          <w:lang w:val="en-US"/>
        </w:rPr>
        <w:t>error</w:t>
      </w:r>
      <w:r w:rsidR="40AB28B5" w:rsidRPr="2D0EE280">
        <w:rPr>
          <w:szCs w:val="22"/>
          <w:lang w:val="en-US"/>
        </w:rPr>
        <w:t>s</w:t>
      </w:r>
      <w:r w:rsidR="00460415" w:rsidRPr="2D0EE280">
        <w:rPr>
          <w:szCs w:val="22"/>
          <w:lang w:val="en-US"/>
        </w:rPr>
        <w:t xml:space="preserve"> </w:t>
      </w:r>
      <w:r w:rsidR="00637953" w:rsidRPr="2D0EE280">
        <w:rPr>
          <w:szCs w:val="22"/>
          <w:lang w:val="en-US"/>
        </w:rPr>
        <w:t xml:space="preserve">may </w:t>
      </w:r>
      <w:r w:rsidR="40AB28B5" w:rsidRPr="2D0EE280">
        <w:rPr>
          <w:szCs w:val="22"/>
          <w:lang w:val="en-US"/>
        </w:rPr>
        <w:t>arise</w:t>
      </w:r>
      <w:r w:rsidR="00637953" w:rsidRPr="2D0EE280">
        <w:rPr>
          <w:szCs w:val="22"/>
          <w:lang w:val="en-US"/>
        </w:rPr>
        <w:t xml:space="preserve"> when the antenna is mounted </w:t>
      </w:r>
      <w:r w:rsidR="009065F2" w:rsidRPr="2D0EE280">
        <w:rPr>
          <w:szCs w:val="22"/>
          <w:lang w:val="en-US"/>
        </w:rPr>
        <w:t xml:space="preserve">far from the </w:t>
      </w:r>
      <w:r w:rsidR="007871DE">
        <w:rPr>
          <w:szCs w:val="22"/>
          <w:lang w:val="en-US"/>
        </w:rPr>
        <w:t xml:space="preserve">reference location, such as the </w:t>
      </w:r>
      <w:r w:rsidR="009065F2" w:rsidRPr="2D0EE280">
        <w:rPr>
          <w:szCs w:val="22"/>
          <w:lang w:val="en-US"/>
        </w:rPr>
        <w:t xml:space="preserve">geometry </w:t>
      </w:r>
      <w:r w:rsidR="4284FF99" w:rsidRPr="2D0EE280">
        <w:rPr>
          <w:szCs w:val="22"/>
          <w:lang w:val="en-US"/>
        </w:rPr>
        <w:t>center</w:t>
      </w:r>
      <w:r w:rsidR="009065F2" w:rsidRPr="2D0EE280">
        <w:rPr>
          <w:szCs w:val="22"/>
          <w:lang w:val="en-US"/>
        </w:rPr>
        <w:t xml:space="preserve"> of the vehicle</w:t>
      </w:r>
      <w:r w:rsidR="007871DE">
        <w:rPr>
          <w:szCs w:val="22"/>
          <w:lang w:val="en-US"/>
        </w:rPr>
        <w:t>.</w:t>
      </w:r>
      <w:r w:rsidR="009065F2" w:rsidRPr="2D0EE280">
        <w:rPr>
          <w:szCs w:val="22"/>
          <w:lang w:val="en-US"/>
        </w:rPr>
        <w:t xml:space="preserve"> </w:t>
      </w:r>
      <w:r w:rsidR="00617A85">
        <w:rPr>
          <w:szCs w:val="22"/>
          <w:lang w:val="en-US"/>
        </w:rPr>
        <w:t xml:space="preserve">The antenna can be placed </w:t>
      </w:r>
      <w:r w:rsidR="00D10F09">
        <w:rPr>
          <w:szCs w:val="22"/>
          <w:lang w:val="en-US"/>
        </w:rPr>
        <w:t>in</w:t>
      </w:r>
      <w:r w:rsidR="009963A8">
        <w:rPr>
          <w:szCs w:val="22"/>
          <w:lang w:val="en-US"/>
        </w:rPr>
        <w:t xml:space="preserve"> </w:t>
      </w:r>
      <w:r w:rsidR="00DA4B89">
        <w:rPr>
          <w:szCs w:val="22"/>
          <w:lang w:val="en-US"/>
        </w:rPr>
        <w:t xml:space="preserve">the </w:t>
      </w:r>
      <w:r w:rsidR="00DA4B89" w:rsidRPr="2D0EE280">
        <w:rPr>
          <w:szCs w:val="22"/>
          <w:lang w:val="en-US"/>
        </w:rPr>
        <w:t>front</w:t>
      </w:r>
      <w:r w:rsidR="009065F2" w:rsidRPr="2D0EE280">
        <w:rPr>
          <w:szCs w:val="22"/>
          <w:lang w:val="en-US"/>
        </w:rPr>
        <w:t xml:space="preserve"> bumper antenna.</w:t>
      </w:r>
    </w:p>
    <w:p w14:paraId="1B5AB177" w14:textId="455EB691" w:rsidR="006D314E" w:rsidRPr="00D10F09" w:rsidRDefault="006D314E" w:rsidP="00200802">
      <w:pPr>
        <w:pStyle w:val="Caption"/>
        <w:rPr>
          <w:lang w:val="en-US"/>
        </w:rPr>
      </w:pPr>
      <w:bookmarkStart w:id="12" w:name="_Toc134797736"/>
      <w:r>
        <w:t xml:space="preserve">Observation </w:t>
      </w:r>
      <w:fldSimple w:instr=" SEQ Observation \* ARABIC ">
        <w:r>
          <w:rPr>
            <w:noProof/>
          </w:rPr>
          <w:t>4</w:t>
        </w:r>
      </w:fldSimple>
      <w:r>
        <w:t>:</w:t>
      </w:r>
      <w:r w:rsidRPr="006D314E">
        <w:t xml:space="preserve"> </w:t>
      </w:r>
      <w:r w:rsidRPr="004A5231">
        <w:t xml:space="preserve">In V2X ranging, the ranging measurement only reflects the location of the antennas but not the geometry/location of the vehicle itself. It could subsequently lead to an error when the antenna is mounted far from the </w:t>
      </w:r>
      <w:r>
        <w:t xml:space="preserve">antenna </w:t>
      </w:r>
      <w:r w:rsidRPr="004A5231">
        <w:t xml:space="preserve">reference point </w:t>
      </w:r>
      <w:r>
        <w:t>(ARP).</w:t>
      </w:r>
      <w:bookmarkEnd w:id="12"/>
    </w:p>
    <w:p w14:paraId="3B1E26D0" w14:textId="583287AD" w:rsidR="00500B0F" w:rsidRDefault="004D05E7" w:rsidP="00FB5A4A">
      <w:pPr>
        <w:jc w:val="both"/>
        <w:rPr>
          <w:szCs w:val="22"/>
        </w:rPr>
      </w:pPr>
      <w:r>
        <w:rPr>
          <w:szCs w:val="22"/>
        </w:rPr>
        <w:t xml:space="preserve">In </w:t>
      </w:r>
      <w:r w:rsidR="006D314E">
        <w:rPr>
          <w:szCs w:val="22"/>
        </w:rPr>
        <w:t>RAN1#112b-e meeting</w:t>
      </w:r>
      <w:r>
        <w:rPr>
          <w:szCs w:val="22"/>
        </w:rPr>
        <w:t xml:space="preserve">, it has been agreed that </w:t>
      </w:r>
      <w:r w:rsidR="000102FC">
        <w:rPr>
          <w:szCs w:val="22"/>
        </w:rPr>
        <w:t xml:space="preserve">positioning </w:t>
      </w:r>
      <w:r w:rsidR="0052425A">
        <w:rPr>
          <w:szCs w:val="22"/>
        </w:rPr>
        <w:t xml:space="preserve">measurement per ARP/panel should be supported. This indicates </w:t>
      </w:r>
      <w:r w:rsidR="009E3987">
        <w:rPr>
          <w:szCs w:val="22"/>
        </w:rPr>
        <w:t xml:space="preserve">SL UE </w:t>
      </w:r>
      <w:r w:rsidR="00F70CDD">
        <w:rPr>
          <w:szCs w:val="22"/>
        </w:rPr>
        <w:t>can</w:t>
      </w:r>
      <w:r w:rsidR="000423E1">
        <w:rPr>
          <w:szCs w:val="22"/>
        </w:rPr>
        <w:t xml:space="preserve"> equip</w:t>
      </w:r>
      <w:r w:rsidR="009E3987">
        <w:rPr>
          <w:szCs w:val="22"/>
        </w:rPr>
        <w:t xml:space="preserve"> with multiple antennas and therefore </w:t>
      </w:r>
      <w:r w:rsidR="00493884">
        <w:rPr>
          <w:szCs w:val="22"/>
        </w:rPr>
        <w:t>may have multiple positioning measurements</w:t>
      </w:r>
      <w:r w:rsidR="00F70CDD">
        <w:rPr>
          <w:szCs w:val="22"/>
        </w:rPr>
        <w:t xml:space="preserve">. </w:t>
      </w:r>
      <w:r w:rsidR="004F5F51">
        <w:rPr>
          <w:szCs w:val="22"/>
        </w:rPr>
        <w:t>However,</w:t>
      </w:r>
      <w:r w:rsidR="002702DB">
        <w:rPr>
          <w:szCs w:val="22"/>
        </w:rPr>
        <w:t xml:space="preserve"> </w:t>
      </w:r>
      <w:r w:rsidR="00241F8D">
        <w:rPr>
          <w:szCs w:val="22"/>
        </w:rPr>
        <w:t xml:space="preserve">new issues </w:t>
      </w:r>
      <w:r w:rsidR="004F5F51">
        <w:rPr>
          <w:szCs w:val="22"/>
        </w:rPr>
        <w:t>raised</w:t>
      </w:r>
      <w:r w:rsidR="00241F8D">
        <w:rPr>
          <w:szCs w:val="22"/>
        </w:rPr>
        <w:t xml:space="preserve"> alongside with the </w:t>
      </w:r>
      <w:r w:rsidR="004F5F51">
        <w:rPr>
          <w:szCs w:val="22"/>
        </w:rPr>
        <w:t xml:space="preserve">per ARP measurement. For example, </w:t>
      </w:r>
      <w:r w:rsidR="00BD7143">
        <w:rPr>
          <w:szCs w:val="22"/>
        </w:rPr>
        <w:t>if the</w:t>
      </w:r>
      <w:r w:rsidR="00BD71EE">
        <w:rPr>
          <w:szCs w:val="22"/>
        </w:rPr>
        <w:t>re are two Tx measurements,</w:t>
      </w:r>
      <w:r w:rsidR="004F5F51">
        <w:rPr>
          <w:szCs w:val="22"/>
        </w:rPr>
        <w:t xml:space="preserve"> one may be difficult to distinguish </w:t>
      </w:r>
      <w:r w:rsidR="00BD7143">
        <w:rPr>
          <w:szCs w:val="22"/>
        </w:rPr>
        <w:t xml:space="preserve">whether </w:t>
      </w:r>
      <w:r w:rsidR="00BD71EE">
        <w:rPr>
          <w:szCs w:val="22"/>
        </w:rPr>
        <w:t xml:space="preserve">these </w:t>
      </w:r>
      <w:r w:rsidR="00BD7143">
        <w:rPr>
          <w:szCs w:val="22"/>
        </w:rPr>
        <w:t xml:space="preserve">two measurements are from the same ARP </w:t>
      </w:r>
      <w:r w:rsidR="00BD71EE">
        <w:rPr>
          <w:szCs w:val="22"/>
        </w:rPr>
        <w:t xml:space="preserve">or </w:t>
      </w:r>
      <w:r w:rsidR="005E34AD">
        <w:rPr>
          <w:szCs w:val="22"/>
        </w:rPr>
        <w:t>from two different ARPs</w:t>
      </w:r>
      <w:r w:rsidR="00DC19D4">
        <w:rPr>
          <w:szCs w:val="22"/>
        </w:rPr>
        <w:t>.</w:t>
      </w:r>
      <w:r w:rsidR="005E34AD">
        <w:rPr>
          <w:szCs w:val="22"/>
        </w:rPr>
        <w:t xml:space="preserve"> </w:t>
      </w:r>
      <w:r w:rsidR="00873EA3">
        <w:rPr>
          <w:szCs w:val="22"/>
        </w:rPr>
        <w:t>Taking this into account, w</w:t>
      </w:r>
      <w:r w:rsidR="006327B6">
        <w:rPr>
          <w:szCs w:val="22"/>
        </w:rPr>
        <w:t xml:space="preserve">e consider it </w:t>
      </w:r>
      <w:r w:rsidR="00873EA3">
        <w:rPr>
          <w:szCs w:val="22"/>
        </w:rPr>
        <w:t>would help</w:t>
      </w:r>
      <w:r w:rsidR="006327B6">
        <w:rPr>
          <w:szCs w:val="22"/>
        </w:rPr>
        <w:t xml:space="preserve"> </w:t>
      </w:r>
      <w:r w:rsidR="00493884">
        <w:rPr>
          <w:szCs w:val="22"/>
        </w:rPr>
        <w:t>if the</w:t>
      </w:r>
      <w:r w:rsidR="005B3781">
        <w:rPr>
          <w:szCs w:val="22"/>
        </w:rPr>
        <w:t xml:space="preserve"> measurement report </w:t>
      </w:r>
      <w:r w:rsidR="005B3781">
        <w:rPr>
          <w:szCs w:val="22"/>
        </w:rPr>
        <w:lastRenderedPageBreak/>
        <w:t xml:space="preserve">can </w:t>
      </w:r>
      <w:r w:rsidR="00290EB4">
        <w:rPr>
          <w:szCs w:val="22"/>
        </w:rPr>
        <w:t>indicate ARP ID</w:t>
      </w:r>
      <w:r w:rsidR="000423E1">
        <w:rPr>
          <w:szCs w:val="22"/>
        </w:rPr>
        <w:t xml:space="preserve">. If the UE have multiple ARPs and each </w:t>
      </w:r>
      <w:r w:rsidR="00900F10">
        <w:rPr>
          <w:szCs w:val="22"/>
        </w:rPr>
        <w:t xml:space="preserve">antenna at each ARP capture </w:t>
      </w:r>
      <w:r w:rsidR="00290EB4">
        <w:rPr>
          <w:szCs w:val="22"/>
        </w:rPr>
        <w:t xml:space="preserve">at least </w:t>
      </w:r>
      <w:r w:rsidR="00900F10">
        <w:rPr>
          <w:szCs w:val="22"/>
        </w:rPr>
        <w:t xml:space="preserve">one positioning measurement, this UE can </w:t>
      </w:r>
      <w:r w:rsidR="00290EB4">
        <w:rPr>
          <w:szCs w:val="22"/>
        </w:rPr>
        <w:t>associate</w:t>
      </w:r>
      <w:r w:rsidR="00900F10">
        <w:rPr>
          <w:szCs w:val="22"/>
        </w:rPr>
        <w:t xml:space="preserve"> </w:t>
      </w:r>
      <w:r w:rsidR="00877D9E">
        <w:rPr>
          <w:szCs w:val="22"/>
        </w:rPr>
        <w:t>these measurements with the ARP ID</w:t>
      </w:r>
      <w:r w:rsidR="00290EB4">
        <w:rPr>
          <w:szCs w:val="22"/>
        </w:rPr>
        <w:t>.</w:t>
      </w:r>
      <w:r w:rsidR="009F4653">
        <w:rPr>
          <w:szCs w:val="22"/>
        </w:rPr>
        <w:t xml:space="preserve"> </w:t>
      </w:r>
    </w:p>
    <w:p w14:paraId="176F52F7" w14:textId="0153EEF7" w:rsidR="007038B8" w:rsidRPr="00200802" w:rsidRDefault="00A776E9" w:rsidP="00FB5A4A">
      <w:pPr>
        <w:jc w:val="both"/>
        <w:rPr>
          <w:b/>
          <w:bCs/>
          <w:szCs w:val="22"/>
        </w:rPr>
      </w:pPr>
      <w:bookmarkStart w:id="13" w:name="_Toc134797588"/>
      <w:r w:rsidRPr="00200802">
        <w:rPr>
          <w:b/>
          <w:bCs/>
        </w:rPr>
        <w:t xml:space="preserve">Proposal </w:t>
      </w:r>
      <w:r w:rsidRPr="00A776E9">
        <w:rPr>
          <w:rFonts w:ascii="Calibri" w:eastAsia="Calibri" w:hAnsi="Calibri"/>
          <w:b/>
          <w:bCs/>
          <w:szCs w:val="22"/>
        </w:rPr>
        <w:fldChar w:fldCharType="begin"/>
      </w:r>
      <w:r w:rsidRPr="00200802">
        <w:rPr>
          <w:b/>
          <w:bCs/>
        </w:rPr>
        <w:instrText xml:space="preserve"> SEQ Proposal \* ARABIC </w:instrText>
      </w:r>
      <w:r w:rsidRPr="00A776E9">
        <w:rPr>
          <w:rFonts w:ascii="Calibri" w:eastAsia="Calibri" w:hAnsi="Calibri"/>
          <w:b/>
          <w:bCs/>
          <w:szCs w:val="22"/>
        </w:rPr>
        <w:fldChar w:fldCharType="separate"/>
      </w:r>
      <w:r w:rsidRPr="00200802">
        <w:rPr>
          <w:b/>
          <w:bCs/>
          <w:noProof/>
        </w:rPr>
        <w:t>5</w:t>
      </w:r>
      <w:r w:rsidRPr="00A776E9">
        <w:rPr>
          <w:rFonts w:ascii="Calibri" w:eastAsia="Calibri" w:hAnsi="Calibri"/>
          <w:b/>
          <w:bCs/>
          <w:noProof/>
          <w:szCs w:val="22"/>
        </w:rPr>
        <w:fldChar w:fldCharType="end"/>
      </w:r>
      <w:r w:rsidR="00877D9E" w:rsidRPr="00200802">
        <w:rPr>
          <w:b/>
          <w:bCs/>
          <w:szCs w:val="22"/>
        </w:rPr>
        <w:t>:</w:t>
      </w:r>
      <w:r w:rsidR="004059F8" w:rsidRPr="00200802">
        <w:rPr>
          <w:b/>
          <w:bCs/>
          <w:szCs w:val="22"/>
        </w:rPr>
        <w:t xml:space="preserve"> </w:t>
      </w:r>
      <w:r w:rsidR="009D1A3B" w:rsidRPr="00200802">
        <w:rPr>
          <w:b/>
          <w:bCs/>
          <w:szCs w:val="22"/>
        </w:rPr>
        <w:t xml:space="preserve">Support </w:t>
      </w:r>
      <w:r w:rsidR="009B64C1" w:rsidRPr="00A776E9">
        <w:rPr>
          <w:b/>
          <w:bCs/>
          <w:szCs w:val="22"/>
        </w:rPr>
        <w:t xml:space="preserve">the </w:t>
      </w:r>
      <w:r w:rsidR="009D1A3B" w:rsidRPr="00200802">
        <w:rPr>
          <w:b/>
          <w:bCs/>
          <w:szCs w:val="22"/>
        </w:rPr>
        <w:t xml:space="preserve">reporting of ARP ID, which should be associated with </w:t>
      </w:r>
      <w:r w:rsidR="009830F5" w:rsidRPr="00200802">
        <w:rPr>
          <w:b/>
          <w:bCs/>
          <w:szCs w:val="22"/>
        </w:rPr>
        <w:t>the positioning measurement.</w:t>
      </w:r>
      <w:bookmarkEnd w:id="13"/>
      <w:r w:rsidR="009830F5" w:rsidRPr="00200802">
        <w:rPr>
          <w:b/>
          <w:bCs/>
          <w:szCs w:val="22"/>
        </w:rPr>
        <w:t xml:space="preserve"> </w:t>
      </w:r>
      <w:r w:rsidR="009D1A3B" w:rsidRPr="00200802">
        <w:rPr>
          <w:b/>
          <w:bCs/>
          <w:szCs w:val="22"/>
        </w:rPr>
        <w:t xml:space="preserve"> </w:t>
      </w:r>
    </w:p>
    <w:p w14:paraId="2033D2F3" w14:textId="38DE2689" w:rsidR="5E383CEF" w:rsidRDefault="5E383CEF" w:rsidP="00FB5A4A">
      <w:pPr>
        <w:jc w:val="both"/>
        <w:rPr>
          <w:szCs w:val="22"/>
        </w:rPr>
      </w:pPr>
      <w:r w:rsidRPr="2D0EE280">
        <w:rPr>
          <w:szCs w:val="22"/>
        </w:rPr>
        <w:t xml:space="preserve">In the context of V2X ranging, Distributed Antenna Systems (DAS) have been considered in previous studies to enable a car to be equipped with multiple panels, with multiple antennas mounted at various locations such as the front and rear bumpers, rooftop, windshield, or front doors. This allows for more accurate localization compared to a single antenna scenario. However, to fully utilize the measurements from different </w:t>
      </w:r>
      <w:r w:rsidR="009B64C1">
        <w:rPr>
          <w:szCs w:val="22"/>
        </w:rPr>
        <w:t>ARPs</w:t>
      </w:r>
      <w:r w:rsidR="009B64C1" w:rsidRPr="2D0EE280">
        <w:rPr>
          <w:szCs w:val="22"/>
        </w:rPr>
        <w:t xml:space="preserve"> </w:t>
      </w:r>
      <w:r w:rsidRPr="2D0EE280">
        <w:rPr>
          <w:szCs w:val="22"/>
        </w:rPr>
        <w:t>in a vehicle, the LMF in network-based ranging should at least be aware of the location of each antenna.</w:t>
      </w:r>
      <w:r w:rsidR="003571C3">
        <w:rPr>
          <w:szCs w:val="22"/>
        </w:rPr>
        <w:t xml:space="preserve"> </w:t>
      </w:r>
    </w:p>
    <w:p w14:paraId="166F823D" w14:textId="323630D2" w:rsidR="00500B0F" w:rsidRDefault="0028594A" w:rsidP="00200802">
      <w:pPr>
        <w:pStyle w:val="Caption"/>
      </w:pPr>
      <w:bookmarkStart w:id="14" w:name="_Toc131754772"/>
      <w:bookmarkStart w:id="15" w:name="_Toc134797589"/>
      <w:r w:rsidRPr="00A776E9">
        <w:t xml:space="preserve">Proposal </w:t>
      </w:r>
      <w:r w:rsidR="00000000">
        <w:rPr>
          <w:b w:val="0"/>
        </w:rPr>
        <w:fldChar w:fldCharType="begin"/>
      </w:r>
      <w:r w:rsidR="00000000">
        <w:rPr>
          <w:b w:val="0"/>
        </w:rPr>
        <w:instrText xml:space="preserve"> SEQ Proposal \* ARABIC </w:instrText>
      </w:r>
      <w:r w:rsidR="00000000">
        <w:rPr>
          <w:b w:val="0"/>
        </w:rPr>
        <w:fldChar w:fldCharType="separate"/>
      </w:r>
      <w:r w:rsidR="00A776E9" w:rsidRPr="00A776E9">
        <w:rPr>
          <w:noProof/>
        </w:rPr>
        <w:t>6</w:t>
      </w:r>
      <w:r w:rsidR="00000000">
        <w:rPr>
          <w:rFonts w:ascii="Times New Roman" w:eastAsia="SimSun" w:hAnsi="Times New Roman"/>
          <w:b w:val="0"/>
          <w:noProof/>
          <w:szCs w:val="20"/>
        </w:rPr>
        <w:fldChar w:fldCharType="end"/>
      </w:r>
      <w:r w:rsidRPr="00A776E9">
        <w:t xml:space="preserve">: For V2X ranging, support the reporting of the location </w:t>
      </w:r>
      <w:r w:rsidR="009B64C1" w:rsidRPr="00A776E9">
        <w:t xml:space="preserve">information of </w:t>
      </w:r>
      <w:r w:rsidR="001B7460" w:rsidRPr="00A776E9">
        <w:t>ARP</w:t>
      </w:r>
      <w:r w:rsidRPr="00A776E9">
        <w:t xml:space="preserve"> with respect to the</w:t>
      </w:r>
      <w:r w:rsidRPr="00792BDB">
        <w:t xml:space="preserve"> reference point (e.g., geometry centre of the vehicle) to the LMF. In the case of a car equipped with DAS, multiple location reports may be required.</w:t>
      </w:r>
      <w:bookmarkEnd w:id="14"/>
      <w:bookmarkEnd w:id="15"/>
    </w:p>
    <w:p w14:paraId="19CFA3B0" w14:textId="77777777" w:rsidR="001913C7" w:rsidRDefault="001913C7" w:rsidP="00176B5A">
      <w:pPr>
        <w:spacing w:after="0"/>
        <w:jc w:val="both"/>
      </w:pPr>
    </w:p>
    <w:p w14:paraId="72C087B1" w14:textId="77777777" w:rsidR="001913C7" w:rsidRDefault="001913C7" w:rsidP="00176B5A">
      <w:pPr>
        <w:spacing w:after="0"/>
        <w:jc w:val="both"/>
      </w:pPr>
    </w:p>
    <w:p w14:paraId="54E8A922" w14:textId="5C4A6BE6" w:rsidR="00A165FE" w:rsidRPr="00BB5076" w:rsidRDefault="00A165FE" w:rsidP="00176B5A">
      <w:pPr>
        <w:spacing w:after="0"/>
        <w:jc w:val="both"/>
        <w:rPr>
          <w:rFonts w:eastAsia="Times New Roman"/>
          <w:szCs w:val="22"/>
        </w:rPr>
      </w:pPr>
      <w:r w:rsidRPr="00BB5076">
        <w:t xml:space="preserve">Sidelink positioning </w:t>
      </w:r>
      <w:r w:rsidR="0356766E">
        <w:t xml:space="preserve">is a technique that </w:t>
      </w:r>
      <w:r w:rsidRPr="00BB5076">
        <w:t>relies on the interaction between UEs</w:t>
      </w:r>
      <w:r w:rsidR="1B925549">
        <w:t xml:space="preserve"> to determine</w:t>
      </w:r>
      <w:r w:rsidRPr="00BB5076">
        <w:t xml:space="preserve"> relative positioning and relative angle in certain use-cases. One of the use-cases is ranging</w:t>
      </w:r>
      <w:r w:rsidR="15F83946">
        <w:t>-</w:t>
      </w:r>
      <w:r w:rsidRPr="00BB5076">
        <w:t>based services</w:t>
      </w:r>
      <w:r>
        <w:t xml:space="preserve">. </w:t>
      </w:r>
      <w:r w:rsidR="471D2CC0" w:rsidRPr="5DE788FD">
        <w:rPr>
          <w:szCs w:val="22"/>
        </w:rPr>
        <w:t>However, in order to enable</w:t>
      </w:r>
      <w:r w:rsidRPr="5DE788FD">
        <w:rPr>
          <w:szCs w:val="22"/>
        </w:rPr>
        <w:t xml:space="preserve"> ranging service operation</w:t>
      </w:r>
      <w:r w:rsidR="471D2CC0" w:rsidRPr="5DE788FD">
        <w:rPr>
          <w:szCs w:val="22"/>
        </w:rPr>
        <w:t>, a key issue was identified in the work done by SA2</w:t>
      </w:r>
      <w:r w:rsidR="00AC4660">
        <w:rPr>
          <w:szCs w:val="22"/>
        </w:rPr>
        <w:t xml:space="preserve"> on</w:t>
      </w:r>
      <w:r w:rsidRPr="5DE788FD">
        <w:rPr>
          <w:szCs w:val="22"/>
        </w:rPr>
        <w:t xml:space="preserve"> the assistance of another UE to estimate both relative positioning (distance) and angle</w:t>
      </w:r>
      <w:r w:rsidR="471D2CC0" w:rsidRPr="5DE788FD">
        <w:rPr>
          <w:szCs w:val="22"/>
        </w:rPr>
        <w:t>,</w:t>
      </w:r>
      <w:r w:rsidRPr="5DE788FD">
        <w:rPr>
          <w:szCs w:val="22"/>
        </w:rPr>
        <w:t xml:space="preserve"> as illustrated in </w:t>
      </w:r>
      <w:r w:rsidR="00BB5076" w:rsidRPr="5DE788FD">
        <w:rPr>
          <w:szCs w:val="22"/>
        </w:rPr>
        <w:t>Figure 1</w:t>
      </w:r>
      <w:r w:rsidRPr="5DE788FD">
        <w:rPr>
          <w:szCs w:val="22"/>
        </w:rPr>
        <w:t>.</w:t>
      </w:r>
    </w:p>
    <w:p w14:paraId="7CAD619A" w14:textId="77777777" w:rsidR="00A165FE" w:rsidRDefault="00A165FE" w:rsidP="00A165FE">
      <w:pPr>
        <w:keepNext/>
        <w:spacing w:after="0"/>
        <w:jc w:val="center"/>
      </w:pPr>
      <w:r>
        <w:rPr>
          <w:noProof/>
        </w:rPr>
        <w:drawing>
          <wp:inline distT="0" distB="0" distL="0" distR="0" wp14:anchorId="36D5CA96" wp14:editId="42C9B402">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2"/>
                    <a:stretch>
                      <a:fillRect/>
                    </a:stretch>
                  </pic:blipFill>
                  <pic:spPr>
                    <a:xfrm>
                      <a:off x="0" y="0"/>
                      <a:ext cx="2440546" cy="2830356"/>
                    </a:xfrm>
                    <a:prstGeom prst="rect">
                      <a:avLst/>
                    </a:prstGeom>
                  </pic:spPr>
                </pic:pic>
              </a:graphicData>
            </a:graphic>
          </wp:inline>
        </w:drawing>
      </w:r>
    </w:p>
    <w:p w14:paraId="22865280" w14:textId="5C18B177" w:rsidR="00A165FE" w:rsidRDefault="00BB5076" w:rsidP="00A165FE">
      <w:pPr>
        <w:pStyle w:val="Caption"/>
        <w:jc w:val="center"/>
        <w:rPr>
          <w:i/>
          <w:iCs/>
          <w:lang w:val="en-US"/>
        </w:rPr>
      </w:pPr>
      <w:r>
        <w:rPr>
          <w:lang w:val="en-US"/>
        </w:rPr>
        <w:t>Figure 1</w:t>
      </w:r>
      <w:r w:rsidR="00A165FE" w:rsidRPr="006E7AF5">
        <w:rPr>
          <w:lang w:val="en-US"/>
        </w:rPr>
        <w:t xml:space="preserve">: </w:t>
      </w:r>
      <w:r w:rsidR="00A165FE">
        <w:rPr>
          <w:lang w:val="en-US"/>
        </w:rPr>
        <w:t>Illustration of ranging</w:t>
      </w:r>
      <w:r>
        <w:rPr>
          <w:lang w:val="en-US"/>
        </w:rPr>
        <w:t>/positioning</w:t>
      </w:r>
      <w:r w:rsidR="00A165FE">
        <w:rPr>
          <w:lang w:val="en-US"/>
        </w:rPr>
        <w:t xml:space="preserve"> between host and target UEs, with help form an assistant UE. </w:t>
      </w:r>
    </w:p>
    <w:p w14:paraId="724AE8C8" w14:textId="77777777" w:rsidR="00BA550E" w:rsidRDefault="00BA550E" w:rsidP="00BB5076">
      <w:pPr>
        <w:spacing w:after="0"/>
        <w:jc w:val="both"/>
        <w:rPr>
          <w:b/>
          <w:bCs/>
        </w:rPr>
      </w:pPr>
    </w:p>
    <w:p w14:paraId="579F1075" w14:textId="2EA73D23" w:rsidR="006D314E" w:rsidRDefault="006D314E" w:rsidP="006D314E">
      <w:pPr>
        <w:pStyle w:val="Caption"/>
      </w:pPr>
      <w:bookmarkStart w:id="16" w:name="_Toc134797737"/>
      <w:r>
        <w:t xml:space="preserve">Observation </w:t>
      </w:r>
      <w:fldSimple w:instr=" SEQ Observation \* ARABIC ">
        <w:r>
          <w:rPr>
            <w:noProof/>
          </w:rPr>
          <w:t>5</w:t>
        </w:r>
      </w:fldSimple>
      <w:r>
        <w:t>:</w:t>
      </w:r>
      <w:r w:rsidRPr="006D314E">
        <w:rPr>
          <w:bCs/>
        </w:rPr>
        <w:t xml:space="preserve"> </w:t>
      </w:r>
      <w:r w:rsidRPr="00BB5076">
        <w:rPr>
          <w:bCs/>
        </w:rPr>
        <w:t xml:space="preserve">For SL-only absolute positioning, having </w:t>
      </w:r>
      <w:r w:rsidRPr="5DE788FD">
        <w:rPr>
          <w:bCs/>
        </w:rPr>
        <w:t>a single</w:t>
      </w:r>
      <w:r w:rsidRPr="00BB5076">
        <w:rPr>
          <w:bCs/>
        </w:rPr>
        <w:t xml:space="preserve"> measurement report between reference UE and target UE is not </w:t>
      </w:r>
      <w:r w:rsidRPr="5DE788FD">
        <w:rPr>
          <w:bCs/>
        </w:rPr>
        <w:t>sufficient</w:t>
      </w:r>
      <w:r w:rsidRPr="00BB5076">
        <w:rPr>
          <w:bCs/>
        </w:rPr>
        <w:t xml:space="preserve"> for </w:t>
      </w:r>
      <w:r w:rsidRPr="5DE788FD">
        <w:rPr>
          <w:bCs/>
        </w:rPr>
        <w:t>determining the location of</w:t>
      </w:r>
      <w:r w:rsidRPr="00BB5076">
        <w:rPr>
          <w:bCs/>
        </w:rPr>
        <w:t xml:space="preserve"> the target </w:t>
      </w:r>
      <w:r w:rsidRPr="5DE788FD">
        <w:rPr>
          <w:bCs/>
        </w:rPr>
        <w:t>UE.</w:t>
      </w:r>
      <w:r w:rsidRPr="00BB5076">
        <w:rPr>
          <w:bCs/>
        </w:rPr>
        <w:t xml:space="preserve"> This issue can be addressed by </w:t>
      </w:r>
      <w:r>
        <w:rPr>
          <w:b w:val="0"/>
          <w:bCs/>
        </w:rPr>
        <w:t>t</w:t>
      </w:r>
      <w:r w:rsidRPr="00BB5076">
        <w:rPr>
          <w:bCs/>
        </w:rPr>
        <w:t xml:space="preserve">rilateration or </w:t>
      </w:r>
      <w:proofErr w:type="spellStart"/>
      <w:r w:rsidRPr="00BB5076">
        <w:rPr>
          <w:bCs/>
        </w:rPr>
        <w:t>multilateration</w:t>
      </w:r>
      <w:proofErr w:type="spellEnd"/>
      <w:r w:rsidRPr="00BB5076">
        <w:rPr>
          <w:bCs/>
        </w:rPr>
        <w:t xml:space="preserve">, which </w:t>
      </w:r>
      <w:r w:rsidRPr="5DE788FD">
        <w:rPr>
          <w:bCs/>
        </w:rPr>
        <w:t xml:space="preserve">requires </w:t>
      </w:r>
      <w:r w:rsidRPr="00BB5076">
        <w:rPr>
          <w:bCs/>
        </w:rPr>
        <w:t>an assistant UE.</w:t>
      </w:r>
      <w:bookmarkEnd w:id="16"/>
    </w:p>
    <w:p w14:paraId="72E15B15" w14:textId="77777777" w:rsidR="00BB5076" w:rsidRPr="00BB5076" w:rsidRDefault="00BB5076" w:rsidP="00BB5076">
      <w:pPr>
        <w:spacing w:after="0"/>
        <w:jc w:val="both"/>
        <w:rPr>
          <w:b/>
          <w:bCs/>
        </w:rPr>
      </w:pPr>
    </w:p>
    <w:p w14:paraId="65C3EDBC" w14:textId="6C085A62" w:rsidR="00037665" w:rsidRDefault="00037665" w:rsidP="00FB5A4A">
      <w:pPr>
        <w:pStyle w:val="Caption"/>
      </w:pPr>
      <w:bookmarkStart w:id="17" w:name="_Toc131754774"/>
      <w:bookmarkStart w:id="18" w:name="_Toc134797590"/>
      <w:r>
        <w:t xml:space="preserve">Proposal </w:t>
      </w:r>
      <w:fldSimple w:instr=" SEQ Proposal \* ARABIC ">
        <w:r w:rsidR="00A776E9">
          <w:rPr>
            <w:noProof/>
          </w:rPr>
          <w:t>7</w:t>
        </w:r>
      </w:fldSimple>
      <w:r>
        <w:t xml:space="preserve">: </w:t>
      </w:r>
      <w:r w:rsidRPr="00B9241D">
        <w:t>Support positioning procedure with the assistance of another UE for the estimation of relative positioning and relative angle.</w:t>
      </w:r>
      <w:bookmarkEnd w:id="17"/>
      <w:bookmarkEnd w:id="18"/>
    </w:p>
    <w:p w14:paraId="5D51E3A3" w14:textId="6AF6892A" w:rsidR="008835B0" w:rsidRPr="001F2B5E" w:rsidRDefault="676FAB8E" w:rsidP="5DE788FD">
      <w:pPr>
        <w:spacing w:after="0"/>
        <w:jc w:val="both"/>
        <w:rPr>
          <w:szCs w:val="22"/>
        </w:rPr>
      </w:pPr>
      <w:r w:rsidRPr="5DE788FD">
        <w:rPr>
          <w:szCs w:val="22"/>
        </w:rPr>
        <w:t xml:space="preserve">Sidelink positioning relies on the interaction between UEs and obtaining the absolute location of a target UE requires an assistant UE with a known location, such as an RSU. However, the absolute location of the assistant UE may not always be available. </w:t>
      </w:r>
      <w:r w:rsidR="315C5780" w:rsidRPr="5DE788FD">
        <w:rPr>
          <w:szCs w:val="22"/>
        </w:rPr>
        <w:t xml:space="preserve">To address this issue, it is beneficial that the RSUs can share its location information to LMF in </w:t>
      </w:r>
      <w:r w:rsidR="67E5A496" w:rsidRPr="5DE788FD">
        <w:rPr>
          <w:szCs w:val="22"/>
        </w:rPr>
        <w:t>network-based</w:t>
      </w:r>
      <w:r w:rsidR="617F0E32" w:rsidRPr="5DE788FD">
        <w:rPr>
          <w:szCs w:val="22"/>
        </w:rPr>
        <w:t xml:space="preserve"> positioning,</w:t>
      </w:r>
      <w:r w:rsidR="315C5780" w:rsidRPr="5DE788FD">
        <w:rPr>
          <w:szCs w:val="22"/>
        </w:rPr>
        <w:t xml:space="preserve"> or to the target SL device </w:t>
      </w:r>
      <w:r w:rsidR="51099C6A" w:rsidRPr="5DE788FD">
        <w:rPr>
          <w:szCs w:val="22"/>
        </w:rPr>
        <w:t>in UE</w:t>
      </w:r>
      <w:r w:rsidR="7C057966" w:rsidRPr="5DE788FD">
        <w:rPr>
          <w:szCs w:val="22"/>
        </w:rPr>
        <w:t>-</w:t>
      </w:r>
      <w:r w:rsidR="51099C6A" w:rsidRPr="5DE788FD">
        <w:rPr>
          <w:szCs w:val="22"/>
        </w:rPr>
        <w:t>based positioning.</w:t>
      </w:r>
    </w:p>
    <w:p w14:paraId="71373F99" w14:textId="77777777" w:rsidR="00C23340" w:rsidRPr="00BB5076" w:rsidRDefault="00C23340" w:rsidP="00BB5076">
      <w:pPr>
        <w:spacing w:after="0"/>
        <w:jc w:val="both"/>
      </w:pPr>
    </w:p>
    <w:p w14:paraId="6C06012E" w14:textId="5F22031D" w:rsidR="005C38FB" w:rsidRDefault="005C38FB" w:rsidP="00FB5A4A">
      <w:pPr>
        <w:pStyle w:val="Caption"/>
      </w:pPr>
      <w:bookmarkStart w:id="19" w:name="_Toc131754775"/>
      <w:bookmarkStart w:id="20" w:name="_Toc134797591"/>
      <w:r>
        <w:t xml:space="preserve">Proposal </w:t>
      </w:r>
      <w:fldSimple w:instr=" SEQ Proposal \* ARABIC ">
        <w:r w:rsidR="00A776E9">
          <w:rPr>
            <w:noProof/>
          </w:rPr>
          <w:t>8</w:t>
        </w:r>
      </w:fldSimple>
      <w:r>
        <w:t xml:space="preserve">: </w:t>
      </w:r>
      <w:r w:rsidRPr="00844468">
        <w:t>To facilitate SL positioning, support reporting of the location information of the RSUs involved in the ranging measurement.</w:t>
      </w:r>
      <w:bookmarkEnd w:id="19"/>
      <w:bookmarkEnd w:id="20"/>
    </w:p>
    <w:p w14:paraId="1CFE4D92" w14:textId="7B9264A6" w:rsidR="00A165FE" w:rsidRDefault="00A165FE" w:rsidP="00BB5076">
      <w:pPr>
        <w:spacing w:after="0"/>
        <w:jc w:val="both"/>
      </w:pPr>
      <w:r>
        <w:lastRenderedPageBreak/>
        <w:t>For V2X ranging direction measurement, the angle measurement</w:t>
      </w:r>
      <w:r w:rsidR="6107C7CA">
        <w:t>,</w:t>
      </w:r>
      <w:r>
        <w:t xml:space="preserve"> including </w:t>
      </w:r>
      <w:r w:rsidR="1E60A02E">
        <w:t>Angle</w:t>
      </w:r>
      <w:r w:rsidR="2EA621E3">
        <w:t xml:space="preserve"> of Arri</w:t>
      </w:r>
      <w:r w:rsidR="78729526">
        <w:t>v</w:t>
      </w:r>
      <w:r w:rsidR="2EA621E3">
        <w:t>al (</w:t>
      </w:r>
      <w:proofErr w:type="spellStart"/>
      <w:r>
        <w:t>AoA</w:t>
      </w:r>
      <w:proofErr w:type="spellEnd"/>
      <w:r w:rsidR="135D2AF1">
        <w:t>)</w:t>
      </w:r>
      <w:r>
        <w:t xml:space="preserve"> and </w:t>
      </w:r>
      <w:r w:rsidR="00CEC358">
        <w:t>Angle of Departure (</w:t>
      </w:r>
      <w:proofErr w:type="spellStart"/>
      <w:r w:rsidR="00CEC358">
        <w:t>AoD</w:t>
      </w:r>
      <w:proofErr w:type="spellEnd"/>
      <w:r w:rsidR="00CEC358">
        <w:t>)</w:t>
      </w:r>
      <w:r w:rsidR="32D60A4A">
        <w:t>,</w:t>
      </w:r>
      <w:r>
        <w:t xml:space="preserve"> should be re</w:t>
      </w:r>
      <w:r w:rsidR="56A438A8">
        <w:t>ferenced</w:t>
      </w:r>
      <w:r>
        <w:t xml:space="preserve"> to a </w:t>
      </w:r>
      <w:r w:rsidR="56A438A8">
        <w:t>fixed</w:t>
      </w:r>
      <w:r>
        <w:t xml:space="preserve"> direction. The reference direction is essential for the SL positioning device because it helps the other entities to construct a local coordination system and thereby understand the direction measurement from the positioning measurement device. In </w:t>
      </w:r>
      <w:proofErr w:type="spellStart"/>
      <w:r>
        <w:t>Uu</w:t>
      </w:r>
      <w:proofErr w:type="spellEnd"/>
      <w:r>
        <w:t xml:space="preserve"> positioning, the reference direction is always associated with the antenna bore-sight direction</w:t>
      </w:r>
      <w:r w:rsidR="70317EAF">
        <w:t xml:space="preserve"> of the </w:t>
      </w:r>
      <w:proofErr w:type="spellStart"/>
      <w:r w:rsidR="70317EAF">
        <w:t>gNB</w:t>
      </w:r>
      <w:proofErr w:type="spellEnd"/>
      <w:r>
        <w:t xml:space="preserve">. In this case, the reference direction is always fixed since the </w:t>
      </w:r>
      <w:proofErr w:type="spellStart"/>
      <w:r>
        <w:t>gNB</w:t>
      </w:r>
      <w:proofErr w:type="spellEnd"/>
      <w:r>
        <w:t xml:space="preserve"> is stationary. However, it may not be the case in SL positioning. One or more SL device may not always be stationary </w:t>
      </w:r>
      <w:r w:rsidR="1CD67046">
        <w:t xml:space="preserve"> </w:t>
      </w:r>
      <w:r w:rsidR="6492D7CB">
        <w:t>(e.g.,</w:t>
      </w:r>
      <w:r>
        <w:t xml:space="preserve"> moving). Hence, the antenna orientation is unpredictable. As a results of that, </w:t>
      </w:r>
      <w:r w:rsidR="38C3C0F2">
        <w:t>defining a fixed reference direction</w:t>
      </w:r>
      <w:r>
        <w:t xml:space="preserve"> antenna bore-sight direction for SL ranging may be problematic.</w:t>
      </w:r>
    </w:p>
    <w:p w14:paraId="1CB3E205" w14:textId="77777777" w:rsidR="00D2731A" w:rsidRDefault="00D2731A" w:rsidP="00BB5076">
      <w:pPr>
        <w:spacing w:after="0"/>
        <w:jc w:val="both"/>
      </w:pPr>
    </w:p>
    <w:p w14:paraId="62F288DE" w14:textId="67D9F62C" w:rsidR="00A165FE" w:rsidRDefault="00A165FE" w:rsidP="00BB5076">
      <w:pPr>
        <w:spacing w:after="0"/>
        <w:jc w:val="both"/>
      </w:pPr>
      <w:r>
        <w:t xml:space="preserve">In our view, a better </w:t>
      </w:r>
      <w:r w:rsidR="61BCF023">
        <w:t>approach</w:t>
      </w:r>
      <w:r>
        <w:t xml:space="preserve"> is to </w:t>
      </w:r>
      <w:r w:rsidR="6F7DA759">
        <w:t>establish</w:t>
      </w:r>
      <w:r>
        <w:t xml:space="preserve"> </w:t>
      </w:r>
      <w:r w:rsidR="6F7DA759">
        <w:t>a</w:t>
      </w:r>
      <w:r w:rsidR="75A3AEF4">
        <w:t xml:space="preserve"> </w:t>
      </w:r>
      <w:r>
        <w:t xml:space="preserve">reference as the direction from the positioning measurement device toward a reference device. Here reference device is established only for defining a reference direction. It can be either reference signal transmitter/receiver or other SL devices. </w:t>
      </w:r>
    </w:p>
    <w:p w14:paraId="21A4C7A8" w14:textId="77777777" w:rsidR="00F97A26" w:rsidRDefault="00F97A26" w:rsidP="00BB5076">
      <w:pPr>
        <w:spacing w:after="0"/>
        <w:jc w:val="both"/>
      </w:pPr>
    </w:p>
    <w:p w14:paraId="625CF0D7" w14:textId="776258AF" w:rsidR="00D2731A" w:rsidRDefault="00F97A26" w:rsidP="00FB5A4A">
      <w:pPr>
        <w:pStyle w:val="Caption"/>
      </w:pPr>
      <w:bookmarkStart w:id="21" w:name="_Toc131754776"/>
      <w:bookmarkStart w:id="22" w:name="_Toc134797592"/>
      <w:r>
        <w:t xml:space="preserve">Proposal </w:t>
      </w:r>
      <w:fldSimple w:instr=" SEQ Proposal \* ARABIC ">
        <w:r w:rsidR="00A776E9">
          <w:rPr>
            <w:noProof/>
          </w:rPr>
          <w:t>9</w:t>
        </w:r>
      </w:fldSimple>
      <w:r>
        <w:t xml:space="preserve">: </w:t>
      </w:r>
      <w:r w:rsidRPr="00F84EA0">
        <w:t>For SL ranging, introduce a reference direction as the direction from positioning Measurement Device to a Reference Device.</w:t>
      </w:r>
      <w:bookmarkEnd w:id="21"/>
      <w:bookmarkEnd w:id="22"/>
    </w:p>
    <w:p w14:paraId="158BF814" w14:textId="77777777" w:rsidR="00D2731A" w:rsidRPr="00BB5076" w:rsidRDefault="00D2731A" w:rsidP="00BB5076">
      <w:pPr>
        <w:spacing w:after="0"/>
        <w:jc w:val="both"/>
      </w:pPr>
    </w:p>
    <w:p w14:paraId="6ABBC8A8" w14:textId="32F077D3" w:rsidR="00F97A26" w:rsidRDefault="00F97A26" w:rsidP="00FB5A4A">
      <w:pPr>
        <w:pStyle w:val="Caption"/>
        <w:rPr>
          <w:bCs/>
        </w:rPr>
      </w:pPr>
      <w:bookmarkStart w:id="23" w:name="_Toc131754777"/>
      <w:bookmarkStart w:id="24" w:name="_Toc134797593"/>
      <w:r>
        <w:t xml:space="preserve">Proposal </w:t>
      </w:r>
      <w:fldSimple w:instr=" SEQ Proposal \* ARABIC ">
        <w:r w:rsidR="00A776E9">
          <w:rPr>
            <w:noProof/>
          </w:rPr>
          <w:t>10</w:t>
        </w:r>
      </w:fldSimple>
      <w:r>
        <w:t xml:space="preserve">: </w:t>
      </w:r>
      <w:r w:rsidRPr="008E5042">
        <w:t>For SL relative positioning, support reporting of the ranging measurement between reference UE and assistant UE in helping of the relative positioning of the target UE.</w:t>
      </w:r>
      <w:bookmarkEnd w:id="23"/>
      <w:bookmarkEnd w:id="24"/>
    </w:p>
    <w:p w14:paraId="45FF6455" w14:textId="61BF1BA6" w:rsidR="00026D9D" w:rsidRDefault="00026D9D" w:rsidP="005D586C">
      <w:pPr>
        <w:rPr>
          <w:color w:val="FF0000"/>
          <w:lang w:val="en-US"/>
        </w:rPr>
      </w:pPr>
    </w:p>
    <w:p w14:paraId="5B9EC2B5" w14:textId="3955EE7F" w:rsidR="005D586C" w:rsidRPr="00593ECE" w:rsidRDefault="005D586C" w:rsidP="00593ECE">
      <w:pPr>
        <w:rPr>
          <w:rStyle w:val="normaltextrun"/>
          <w:color w:val="000000" w:themeColor="text1"/>
          <w:lang w:val="en-US"/>
        </w:rPr>
      </w:pPr>
    </w:p>
    <w:p w14:paraId="052DBC2D" w14:textId="43C5F88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Conclusion</w:t>
      </w:r>
    </w:p>
    <w:p w14:paraId="334F233E" w14:textId="5A2D227F" w:rsidR="006D314E" w:rsidRDefault="008A0A5E" w:rsidP="00B07258">
      <w:pPr>
        <w:jc w:val="both"/>
      </w:pPr>
      <w:r w:rsidRPr="00386F47">
        <w:t xml:space="preserve">In this contribution we provide </w:t>
      </w:r>
      <w:r w:rsidR="003D4CD9" w:rsidRPr="003D4CD9">
        <w:rPr>
          <w:rFonts w:eastAsia="MS Mincho"/>
          <w:lang w:val="en-US"/>
        </w:rPr>
        <w:t xml:space="preserve">our view on </w:t>
      </w:r>
      <w:r w:rsidR="00F97A26">
        <w:rPr>
          <w:rFonts w:eastAsia="MS Mincho"/>
          <w:lang w:val="en-US"/>
        </w:rPr>
        <w:t>the measurement aspects of sidelink positioning</w:t>
      </w:r>
      <w:r w:rsidR="003D4CD9" w:rsidRPr="00386F47">
        <w:t>. We made the following observations and proposals:</w:t>
      </w:r>
    </w:p>
    <w:p w14:paraId="5BD6B236" w14:textId="77777777" w:rsidR="006D314E" w:rsidRPr="00200802" w:rsidRDefault="006D314E"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fldChar w:fldCharType="begin"/>
      </w:r>
      <w:r>
        <w:instrText xml:space="preserve"> TOC \n \h \z \c "Observation" </w:instrText>
      </w:r>
      <w:r>
        <w:fldChar w:fldCharType="separate"/>
      </w:r>
      <w:hyperlink w:anchor="_Toc134797733" w:history="1">
        <w:r w:rsidRPr="00200802">
          <w:rPr>
            <w:rStyle w:val="Hyperlink"/>
            <w:b/>
            <w:bCs/>
            <w:noProof/>
          </w:rPr>
          <w:t>Observation 1: The Rx-Tx time difference measurement definition in Rel.16/17 (Alt.3) may not be compatible with the SL positioning case where the SL-PRS Tx and Rx can be performed without ordering.</w:t>
        </w:r>
      </w:hyperlink>
    </w:p>
    <w:p w14:paraId="567FA3FF" w14:textId="77777777" w:rsidR="006D314E" w:rsidRPr="00200802" w:rsidRDefault="006D314E"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734" w:history="1">
        <w:r w:rsidRPr="00200802">
          <w:rPr>
            <w:rStyle w:val="Hyperlink"/>
            <w:b/>
            <w:bCs/>
            <w:noProof/>
          </w:rPr>
          <w:t>Observation 2: Report-free RTT requires UE to adjust the transmission time of the SL-PRS. The time adjustment is based on the TOA measurement from the previous SL-PRS reception.</w:t>
        </w:r>
      </w:hyperlink>
    </w:p>
    <w:p w14:paraId="79C35A6E" w14:textId="77777777" w:rsidR="006D314E" w:rsidRPr="00200802" w:rsidRDefault="006D314E"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735" w:history="1">
        <w:r w:rsidRPr="00200802">
          <w:rPr>
            <w:rStyle w:val="Hyperlink"/>
            <w:b/>
            <w:bCs/>
            <w:noProof/>
          </w:rPr>
          <w:t>Observation 3: Hybrid positioning can improve the positioning procedure, especially when the SL positioning has limited operation, such as when RSUs are not sufficiently available in the coverage.</w:t>
        </w:r>
      </w:hyperlink>
    </w:p>
    <w:p w14:paraId="56712446" w14:textId="77777777" w:rsidR="006D314E" w:rsidRPr="00200802" w:rsidRDefault="006D314E"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736" w:history="1">
        <w:r w:rsidRPr="00200802">
          <w:rPr>
            <w:rStyle w:val="Hyperlink"/>
            <w:b/>
            <w:bCs/>
            <w:noProof/>
          </w:rPr>
          <w:t>Observation 4: In V2X ranging, the ranging measurement only reflects the location of the antennas but not the geometry/location of the vehicle itself. It could subsequently lead to an error when the antenna is mounted far from the antenna reference point (ARP).</w:t>
        </w:r>
      </w:hyperlink>
    </w:p>
    <w:p w14:paraId="4D896413" w14:textId="77777777" w:rsidR="006D314E" w:rsidRPr="00200802" w:rsidRDefault="006D314E"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737" w:history="1">
        <w:r w:rsidRPr="00200802">
          <w:rPr>
            <w:rStyle w:val="Hyperlink"/>
            <w:b/>
            <w:bCs/>
            <w:noProof/>
          </w:rPr>
          <w:t>Observation 5: For SL-only absolute positioning, having a single measurement report between reference UE and target UE is not sufficient for determining the location of the target UE. This issue can be addressed by trilateration or multilateration, which requires an assistant UE.</w:t>
        </w:r>
      </w:hyperlink>
    </w:p>
    <w:p w14:paraId="6D462643" w14:textId="0ADD7F46" w:rsidR="00B07258" w:rsidRDefault="006D314E" w:rsidP="00183D33">
      <w:pPr>
        <w:jc w:val="both"/>
      </w:pPr>
      <w:r>
        <w:fldChar w:fldCharType="end"/>
      </w:r>
    </w:p>
    <w:p w14:paraId="31CD8FB7"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rPr>
          <w:b/>
          <w:bCs/>
        </w:rPr>
        <w:fldChar w:fldCharType="begin"/>
      </w:r>
      <w:r>
        <w:rPr>
          <w:b/>
          <w:bCs/>
        </w:rPr>
        <w:instrText xml:space="preserve"> TOC \n \h \z \c "Proposal" </w:instrText>
      </w:r>
      <w:r>
        <w:rPr>
          <w:b/>
          <w:bCs/>
        </w:rPr>
        <w:fldChar w:fldCharType="separate"/>
      </w:r>
      <w:hyperlink w:anchor="_Toc134797584" w:history="1">
        <w:r w:rsidRPr="006D314E">
          <w:rPr>
            <w:rStyle w:val="Hyperlink"/>
            <w:b/>
            <w:bCs/>
            <w:noProof/>
          </w:rPr>
          <w:t>Proposal 1: Support the actual SL-PRS transmission time in defining Rx-Tx time difference measurement (Alt.1) for the purpose of addressing the Tx timing adjustment.</w:t>
        </w:r>
      </w:hyperlink>
    </w:p>
    <w:p w14:paraId="360F24F1"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85" w:history="1">
        <w:r w:rsidRPr="006D314E">
          <w:rPr>
            <w:rStyle w:val="Hyperlink"/>
            <w:b/>
            <w:bCs/>
            <w:noProof/>
          </w:rPr>
          <w:t>Proposal 2: Rx-Tx time difference measurement should be an absolute value, i.e., abs(TUE-Rx – TUE-Tx), if the actual Tx time stamp would be reported together with the measurement.</w:t>
        </w:r>
      </w:hyperlink>
    </w:p>
    <w:p w14:paraId="7E08F3A2"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86" w:history="1">
        <w:r w:rsidRPr="00200802">
          <w:rPr>
            <w:rStyle w:val="Hyperlink"/>
            <w:b/>
            <w:bCs/>
            <w:noProof/>
          </w:rPr>
          <w:t>Proposal 3: Support report-free RTT measurement with preconfigured Rx-Tx time.</w:t>
        </w:r>
      </w:hyperlink>
    </w:p>
    <w:p w14:paraId="387795FF"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87" w:history="1">
        <w:r w:rsidRPr="00200802">
          <w:rPr>
            <w:rStyle w:val="Hyperlink"/>
            <w:b/>
            <w:bCs/>
            <w:noProof/>
          </w:rPr>
          <w:t>Proposal 4: Introduce a new TDOA measurement report format that support hybrid Uu-PC5 measurements for absolute positioning.</w:t>
        </w:r>
      </w:hyperlink>
    </w:p>
    <w:p w14:paraId="5EC2331F"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88" w:history="1">
        <w:r w:rsidRPr="006D314E">
          <w:rPr>
            <w:rStyle w:val="Hyperlink"/>
            <w:b/>
            <w:bCs/>
            <w:noProof/>
          </w:rPr>
          <w:t>Proposal 5: Support the reporting of ARP ID, which should be associated with the positioning measurement.</w:t>
        </w:r>
      </w:hyperlink>
    </w:p>
    <w:p w14:paraId="5B302425"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89" w:history="1">
        <w:r w:rsidRPr="00200802">
          <w:rPr>
            <w:rStyle w:val="Hyperlink"/>
            <w:b/>
            <w:bCs/>
            <w:noProof/>
          </w:rPr>
          <w:t>Proposal 6: For V2X ranging, support the reporting of the location information of ARP with respect to the reference point (e.g., geometry centre of the vehicle) to the LMF. In the case of a car equipped with DAS, multiple location reports may be required.</w:t>
        </w:r>
      </w:hyperlink>
    </w:p>
    <w:p w14:paraId="60E79141"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90" w:history="1">
        <w:r w:rsidRPr="00200802">
          <w:rPr>
            <w:rStyle w:val="Hyperlink"/>
            <w:b/>
            <w:bCs/>
            <w:noProof/>
          </w:rPr>
          <w:t>Proposal 7: Support positioning procedure with the assistance of another UE for the estimation of relative positioning and relative angle.</w:t>
        </w:r>
      </w:hyperlink>
    </w:p>
    <w:p w14:paraId="2EBC6772"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91" w:history="1">
        <w:r w:rsidRPr="00200802">
          <w:rPr>
            <w:rStyle w:val="Hyperlink"/>
            <w:b/>
            <w:bCs/>
            <w:noProof/>
          </w:rPr>
          <w:t>Proposal 8: To facilitate SL positioning, support reporting of the location information of the RSUs involved in the ranging measurement.</w:t>
        </w:r>
      </w:hyperlink>
    </w:p>
    <w:p w14:paraId="0CD94B6C"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92" w:history="1">
        <w:r w:rsidRPr="00200802">
          <w:rPr>
            <w:rStyle w:val="Hyperlink"/>
            <w:b/>
            <w:bCs/>
            <w:noProof/>
          </w:rPr>
          <w:t>Proposal 9: For SL ranging, introduce a reference direction as the direction from positioning Measurement Device to a Reference Device.</w:t>
        </w:r>
      </w:hyperlink>
    </w:p>
    <w:p w14:paraId="072F1AE5" w14:textId="77777777" w:rsidR="00183D33" w:rsidRPr="00200802" w:rsidRDefault="00183D33" w:rsidP="00200802">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97593" w:history="1">
        <w:r w:rsidRPr="00200802">
          <w:rPr>
            <w:rStyle w:val="Hyperlink"/>
            <w:b/>
            <w:bCs/>
            <w:noProof/>
          </w:rPr>
          <w:t>Proposal 10: For SL relative positioning, support reporting of the ranging measurement between reference UE and assistant UE in helping of the relative positioning of the target UE.</w:t>
        </w:r>
      </w:hyperlink>
    </w:p>
    <w:p w14:paraId="7CE66D24" w14:textId="2FE25A37" w:rsidR="00391E00" w:rsidRDefault="00183D33" w:rsidP="00200802">
      <w:pPr>
        <w:jc w:val="both"/>
        <w:rPr>
          <w:bCs/>
        </w:rPr>
      </w:pPr>
      <w:r>
        <w:rPr>
          <w:b/>
          <w:bCs/>
        </w:rPr>
        <w:fldChar w:fldCharType="end"/>
      </w:r>
    </w:p>
    <w:p w14:paraId="79939F8E" w14:textId="7777777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References</w:t>
      </w:r>
    </w:p>
    <w:p w14:paraId="227E3F6A" w14:textId="77777777" w:rsidR="00A62747" w:rsidRDefault="00A16DEE" w:rsidP="00B66C56">
      <w:pPr>
        <w:pStyle w:val="ListParagraph"/>
        <w:numPr>
          <w:ilvl w:val="0"/>
          <w:numId w:val="12"/>
        </w:numPr>
        <w:ind w:left="426" w:hanging="426"/>
        <w:rPr>
          <w:lang w:val="en-US"/>
        </w:rPr>
      </w:pPr>
      <w:bookmarkStart w:id="25" w:name="_Ref127521996"/>
      <w:bookmarkStart w:id="26" w:name="_Ref61535913"/>
      <w:bookmarkStart w:id="27" w:name="_Ref71022775"/>
      <w:r w:rsidRPr="00593ECE">
        <w:rPr>
          <w:lang w:val="en-US"/>
        </w:rPr>
        <w:t xml:space="preserve">3GPP </w:t>
      </w:r>
      <w:bookmarkStart w:id="28" w:name="specType1"/>
      <w:r w:rsidRPr="00593ECE">
        <w:rPr>
          <w:lang w:val="en-US"/>
        </w:rPr>
        <w:t>TR</w:t>
      </w:r>
      <w:bookmarkEnd w:id="28"/>
      <w:r w:rsidRPr="00593ECE">
        <w:rPr>
          <w:lang w:val="en-US"/>
        </w:rPr>
        <w:t xml:space="preserve"> </w:t>
      </w:r>
      <w:bookmarkStart w:id="29" w:name="specNumber"/>
      <w:r w:rsidRPr="00593ECE">
        <w:rPr>
          <w:lang w:val="en-US"/>
        </w:rPr>
        <w:t>38.</w:t>
      </w:r>
      <w:bookmarkEnd w:id="29"/>
      <w:r w:rsidRPr="00593ECE">
        <w:rPr>
          <w:lang w:val="en-US"/>
        </w:rPr>
        <w:t>859 V18.0.0 (2022-12) Study o</w:t>
      </w:r>
      <w:r>
        <w:rPr>
          <w:lang w:val="en-US"/>
        </w:rPr>
        <w:t xml:space="preserve">n expanded and improved NR </w:t>
      </w:r>
      <w:r w:rsidR="00F6691B">
        <w:rPr>
          <w:lang w:val="en-US"/>
        </w:rPr>
        <w:t>positioning</w:t>
      </w:r>
      <w:bookmarkEnd w:id="25"/>
    </w:p>
    <w:p w14:paraId="70B5B53E" w14:textId="6A2E9FB7" w:rsidR="0022631A" w:rsidRPr="00200802" w:rsidRDefault="0022631A" w:rsidP="00A62747">
      <w:pPr>
        <w:pStyle w:val="ListParagraph"/>
        <w:numPr>
          <w:ilvl w:val="0"/>
          <w:numId w:val="12"/>
        </w:numPr>
        <w:ind w:left="426" w:hanging="426"/>
        <w:rPr>
          <w:rStyle w:val="eop"/>
        </w:rPr>
      </w:pPr>
      <w:bookmarkStart w:id="30" w:name="_Ref131596292"/>
      <w:r>
        <w:rPr>
          <w:rStyle w:val="normaltextrun"/>
          <w:color w:val="000000"/>
          <w:szCs w:val="22"/>
          <w:shd w:val="clear" w:color="auto" w:fill="FFFFFF"/>
        </w:rPr>
        <w:t>RAN1 Chairman’s notes, RAN1#112</w:t>
      </w:r>
      <w:r w:rsidR="00E875E9">
        <w:rPr>
          <w:rStyle w:val="normaltextrun"/>
          <w:color w:val="000000"/>
          <w:szCs w:val="22"/>
          <w:shd w:val="clear" w:color="auto" w:fill="FFFFFF"/>
        </w:rPr>
        <w:t>bis</w:t>
      </w:r>
      <w:r>
        <w:rPr>
          <w:rStyle w:val="normaltextrun"/>
          <w:color w:val="000000"/>
          <w:szCs w:val="22"/>
          <w:shd w:val="clear" w:color="auto" w:fill="FFFFFF"/>
        </w:rPr>
        <w:t xml:space="preserve">, </w:t>
      </w:r>
      <w:r w:rsidR="00E875E9" w:rsidRPr="0056166D">
        <w:rPr>
          <w:rFonts w:cs="Arial"/>
          <w:szCs w:val="22"/>
        </w:rPr>
        <w:t>April</w:t>
      </w:r>
      <w:r>
        <w:rPr>
          <w:rStyle w:val="normaltextrun"/>
          <w:color w:val="000000"/>
          <w:szCs w:val="22"/>
          <w:shd w:val="clear" w:color="auto" w:fill="FFFFFF"/>
        </w:rPr>
        <w:t xml:space="preserve"> 2023</w:t>
      </w:r>
      <w:bookmarkEnd w:id="30"/>
      <w:r>
        <w:rPr>
          <w:rStyle w:val="eop"/>
          <w:color w:val="000000"/>
          <w:szCs w:val="22"/>
          <w:shd w:val="clear" w:color="auto" w:fill="FFFFFF"/>
        </w:rPr>
        <w:t> </w:t>
      </w:r>
    </w:p>
    <w:p w14:paraId="12B985DC" w14:textId="570E5B2E" w:rsidR="00374B62" w:rsidRPr="008630B5" w:rsidRDefault="00E50742" w:rsidP="00A62747">
      <w:pPr>
        <w:pStyle w:val="ListParagraph"/>
        <w:numPr>
          <w:ilvl w:val="0"/>
          <w:numId w:val="12"/>
        </w:numPr>
        <w:ind w:left="426" w:hanging="426"/>
      </w:pPr>
      <w:bookmarkStart w:id="31" w:name="_Ref134456457"/>
      <w:r>
        <w:rPr>
          <w:rFonts w:cs="Arial"/>
          <w:szCs w:val="22"/>
        </w:rPr>
        <w:t>Email discussion</w:t>
      </w:r>
      <w:r w:rsidR="00374B62">
        <w:rPr>
          <w:rFonts w:cs="Arial"/>
          <w:szCs w:val="22"/>
        </w:rPr>
        <w:t xml:space="preserve"> on Measurements and reporting for SL positioning</w:t>
      </w:r>
      <w:r w:rsidR="00E875E9">
        <w:rPr>
          <w:rFonts w:cs="Arial"/>
          <w:szCs w:val="22"/>
        </w:rPr>
        <w:t>,</w:t>
      </w:r>
      <w:r w:rsidR="00E875E9" w:rsidRPr="00200802">
        <w:rPr>
          <w:rFonts w:cs="Arial"/>
          <w:szCs w:val="22"/>
        </w:rPr>
        <w:t xml:space="preserve"> April 17th – April 26th, 2023</w:t>
      </w:r>
      <w:bookmarkEnd w:id="31"/>
    </w:p>
    <w:p w14:paraId="57F9E7E2" w14:textId="27A93C62" w:rsidR="00F472C3" w:rsidRPr="00593ECE" w:rsidRDefault="00F6691B" w:rsidP="006D6CD3">
      <w:pPr>
        <w:pStyle w:val="ListParagraph"/>
        <w:ind w:left="426"/>
        <w:rPr>
          <w:lang w:val="en-US"/>
        </w:rPr>
      </w:pPr>
      <w:r>
        <w:rPr>
          <w:lang w:val="en-US"/>
        </w:rPr>
        <w:t xml:space="preserve"> </w:t>
      </w:r>
      <w:bookmarkEnd w:id="26"/>
      <w:bookmarkEnd w:id="27"/>
    </w:p>
    <w:p w14:paraId="3482A7DA" w14:textId="38D18192" w:rsidR="00A36893" w:rsidRPr="00593ECE" w:rsidRDefault="00A36893" w:rsidP="006830DC">
      <w:pPr>
        <w:pStyle w:val="ListParagraph"/>
        <w:ind w:left="426"/>
        <w:rPr>
          <w:lang w:val="en-US"/>
        </w:rPr>
      </w:pPr>
    </w:p>
    <w:p w14:paraId="01D5C1CE" w14:textId="77777777" w:rsidR="00AC31A0" w:rsidRPr="00593ECE" w:rsidRDefault="00AC31A0" w:rsidP="00274C16">
      <w:pPr>
        <w:spacing w:after="0"/>
        <w:rPr>
          <w:lang w:val="en-US"/>
        </w:rPr>
      </w:pPr>
    </w:p>
    <w:sectPr w:rsidR="00AC31A0" w:rsidRPr="00593E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62A2B" w14:textId="77777777" w:rsidR="009C3D71" w:rsidRDefault="009C3D71">
      <w:r>
        <w:separator/>
      </w:r>
    </w:p>
  </w:endnote>
  <w:endnote w:type="continuationSeparator" w:id="0">
    <w:p w14:paraId="1E2E083A" w14:textId="77777777" w:rsidR="009C3D71" w:rsidRDefault="009C3D71">
      <w:r>
        <w:continuationSeparator/>
      </w:r>
    </w:p>
  </w:endnote>
  <w:endnote w:type="continuationNotice" w:id="1">
    <w:p w14:paraId="493515B5" w14:textId="77777777" w:rsidR="009C3D71" w:rsidRDefault="009C3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8B68" w14:textId="77777777" w:rsidR="009C3D71" w:rsidRDefault="009C3D71">
      <w:r>
        <w:separator/>
      </w:r>
    </w:p>
  </w:footnote>
  <w:footnote w:type="continuationSeparator" w:id="0">
    <w:p w14:paraId="5AAAD60F" w14:textId="77777777" w:rsidR="009C3D71" w:rsidRDefault="009C3D71">
      <w:r>
        <w:continuationSeparator/>
      </w:r>
    </w:p>
  </w:footnote>
  <w:footnote w:type="continuationNotice" w:id="1">
    <w:p w14:paraId="2716A74F" w14:textId="77777777" w:rsidR="009C3D71" w:rsidRDefault="009C3D71">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7CD"/>
    <w:multiLevelType w:val="hybridMultilevel"/>
    <w:tmpl w:val="423A2C1E"/>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81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C7699F"/>
    <w:multiLevelType w:val="hybridMultilevel"/>
    <w:tmpl w:val="C2109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5" w15:restartNumberingAfterBreak="0">
    <w:nsid w:val="08A969FD"/>
    <w:multiLevelType w:val="multilevel"/>
    <w:tmpl w:val="C352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935F55"/>
    <w:multiLevelType w:val="hybridMultilevel"/>
    <w:tmpl w:val="17B6E99A"/>
    <w:lvl w:ilvl="0" w:tplc="DCF072C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6"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ED2557"/>
    <w:multiLevelType w:val="multilevel"/>
    <w:tmpl w:val="4AED25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95573C"/>
    <w:multiLevelType w:val="multilevel"/>
    <w:tmpl w:val="5295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44"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86211AC"/>
    <w:multiLevelType w:val="multilevel"/>
    <w:tmpl w:val="786211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300829">
    <w:abstractNumId w:val="43"/>
  </w:num>
  <w:num w:numId="2" w16cid:durableId="1607345320">
    <w:abstractNumId w:val="48"/>
  </w:num>
  <w:num w:numId="3" w16cid:durableId="1440025638">
    <w:abstractNumId w:val="40"/>
  </w:num>
  <w:num w:numId="4" w16cid:durableId="238564334">
    <w:abstractNumId w:val="25"/>
  </w:num>
  <w:num w:numId="5" w16cid:durableId="1175681141">
    <w:abstractNumId w:val="11"/>
  </w:num>
  <w:num w:numId="6" w16cid:durableId="724304958">
    <w:abstractNumId w:val="1"/>
  </w:num>
  <w:num w:numId="7" w16cid:durableId="1071125958">
    <w:abstractNumId w:val="16"/>
  </w:num>
  <w:num w:numId="8" w16cid:durableId="296760167">
    <w:abstractNumId w:val="61"/>
  </w:num>
  <w:num w:numId="9" w16cid:durableId="1657298730">
    <w:abstractNumId w:val="4"/>
  </w:num>
  <w:num w:numId="10" w16cid:durableId="2111050922">
    <w:abstractNumId w:val="55"/>
  </w:num>
  <w:num w:numId="11" w16cid:durableId="677655052">
    <w:abstractNumId w:val="50"/>
  </w:num>
  <w:num w:numId="12" w16cid:durableId="1537737989">
    <w:abstractNumId w:val="52"/>
  </w:num>
  <w:num w:numId="13" w16cid:durableId="463617584">
    <w:abstractNumId w:val="35"/>
  </w:num>
  <w:num w:numId="14" w16cid:durableId="2096826550">
    <w:abstractNumId w:val="24"/>
  </w:num>
  <w:num w:numId="15" w16cid:durableId="1571505221">
    <w:abstractNumId w:val="38"/>
  </w:num>
  <w:num w:numId="16" w16cid:durableId="1059017683">
    <w:abstractNumId w:val="29"/>
  </w:num>
  <w:num w:numId="17" w16cid:durableId="879782112">
    <w:abstractNumId w:val="44"/>
  </w:num>
  <w:num w:numId="18" w16cid:durableId="1087583094">
    <w:abstractNumId w:val="62"/>
  </w:num>
  <w:num w:numId="19" w16cid:durableId="549801248">
    <w:abstractNumId w:val="28"/>
  </w:num>
  <w:num w:numId="20" w16cid:durableId="1249073015">
    <w:abstractNumId w:val="45"/>
  </w:num>
  <w:num w:numId="21" w16cid:durableId="1212578100">
    <w:abstractNumId w:val="56"/>
  </w:num>
  <w:num w:numId="22" w16cid:durableId="372537920">
    <w:abstractNumId w:val="37"/>
  </w:num>
  <w:num w:numId="23" w16cid:durableId="1860315950">
    <w:abstractNumId w:val="7"/>
  </w:num>
  <w:num w:numId="24" w16cid:durableId="1009328200">
    <w:abstractNumId w:val="10"/>
  </w:num>
  <w:num w:numId="25" w16cid:durableId="2092503703">
    <w:abstractNumId w:val="49"/>
  </w:num>
  <w:num w:numId="26" w16cid:durableId="1027410679">
    <w:abstractNumId w:val="9"/>
  </w:num>
  <w:num w:numId="27" w16cid:durableId="1722049621">
    <w:abstractNumId w:val="30"/>
  </w:num>
  <w:num w:numId="28" w16cid:durableId="79061479">
    <w:abstractNumId w:val="31"/>
  </w:num>
  <w:num w:numId="29" w16cid:durableId="878394129">
    <w:abstractNumId w:val="54"/>
  </w:num>
  <w:num w:numId="30" w16cid:durableId="294801230">
    <w:abstractNumId w:val="42"/>
  </w:num>
  <w:num w:numId="31" w16cid:durableId="1083146066">
    <w:abstractNumId w:val="23"/>
  </w:num>
  <w:num w:numId="32" w16cid:durableId="2079402739">
    <w:abstractNumId w:val="3"/>
  </w:num>
  <w:num w:numId="33" w16cid:durableId="1374117594">
    <w:abstractNumId w:val="34"/>
  </w:num>
  <w:num w:numId="34" w16cid:durableId="857086036">
    <w:abstractNumId w:val="46"/>
  </w:num>
  <w:num w:numId="35" w16cid:durableId="138352720">
    <w:abstractNumId w:val="19"/>
  </w:num>
  <w:num w:numId="36" w16cid:durableId="1706758001">
    <w:abstractNumId w:val="14"/>
  </w:num>
  <w:num w:numId="37" w16cid:durableId="1640761654">
    <w:abstractNumId w:val="27"/>
  </w:num>
  <w:num w:numId="38" w16cid:durableId="243997665">
    <w:abstractNumId w:val="8"/>
  </w:num>
  <w:num w:numId="39" w16cid:durableId="1753119611">
    <w:abstractNumId w:val="58"/>
  </w:num>
  <w:num w:numId="40" w16cid:durableId="1638996541">
    <w:abstractNumId w:val="47"/>
  </w:num>
  <w:num w:numId="41" w16cid:durableId="340746607">
    <w:abstractNumId w:val="21"/>
  </w:num>
  <w:num w:numId="42" w16cid:durableId="1031763317">
    <w:abstractNumId w:val="53"/>
  </w:num>
  <w:num w:numId="43" w16cid:durableId="1550532624">
    <w:abstractNumId w:val="59"/>
  </w:num>
  <w:num w:numId="44" w16cid:durableId="743840157">
    <w:abstractNumId w:val="6"/>
  </w:num>
  <w:num w:numId="45" w16cid:durableId="1318026921">
    <w:abstractNumId w:val="60"/>
  </w:num>
  <w:num w:numId="46" w16cid:durableId="839197442">
    <w:abstractNumId w:val="15"/>
  </w:num>
  <w:num w:numId="47" w16cid:durableId="1836845727">
    <w:abstractNumId w:val="26"/>
  </w:num>
  <w:num w:numId="48" w16cid:durableId="1051273233">
    <w:abstractNumId w:val="41"/>
  </w:num>
  <w:num w:numId="49" w16cid:durableId="66341945">
    <w:abstractNumId w:val="33"/>
  </w:num>
  <w:num w:numId="50" w16cid:durableId="1056782443">
    <w:abstractNumId w:val="39"/>
  </w:num>
  <w:num w:numId="51" w16cid:durableId="125239342">
    <w:abstractNumId w:val="15"/>
  </w:num>
  <w:num w:numId="52" w16cid:durableId="799760470">
    <w:abstractNumId w:val="20"/>
  </w:num>
  <w:num w:numId="53" w16cid:durableId="31541337">
    <w:abstractNumId w:val="59"/>
  </w:num>
  <w:num w:numId="54" w16cid:durableId="1627351578">
    <w:abstractNumId w:val="51"/>
  </w:num>
  <w:num w:numId="55" w16cid:durableId="1153640304">
    <w:abstractNumId w:val="22"/>
  </w:num>
  <w:num w:numId="56" w16cid:durableId="1664502846">
    <w:abstractNumId w:val="5"/>
  </w:num>
  <w:num w:numId="57" w16cid:durableId="1172062290">
    <w:abstractNumId w:val="12"/>
  </w:num>
  <w:num w:numId="58" w16cid:durableId="528370213">
    <w:abstractNumId w:val="13"/>
  </w:num>
  <w:num w:numId="59" w16cid:durableId="640815320">
    <w:abstractNumId w:val="18"/>
  </w:num>
  <w:num w:numId="60" w16cid:durableId="1594439940">
    <w:abstractNumId w:val="17"/>
  </w:num>
  <w:num w:numId="61" w16cid:durableId="1980259820">
    <w:abstractNumId w:val="0"/>
  </w:num>
  <w:num w:numId="62" w16cid:durableId="803427395">
    <w:abstractNumId w:val="12"/>
  </w:num>
  <w:num w:numId="63" w16cid:durableId="659312438">
    <w:abstractNumId w:val="57"/>
  </w:num>
  <w:num w:numId="64" w16cid:durableId="1656449671">
    <w:abstractNumId w:val="32"/>
  </w:num>
  <w:num w:numId="65" w16cid:durableId="511455547">
    <w:abstractNumId w:val="36"/>
  </w:num>
  <w:num w:numId="66" w16cid:durableId="1529828609">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2FFC"/>
    <w:rsid w:val="000032C1"/>
    <w:rsid w:val="000037B1"/>
    <w:rsid w:val="00003E23"/>
    <w:rsid w:val="00003F25"/>
    <w:rsid w:val="00003F76"/>
    <w:rsid w:val="00004422"/>
    <w:rsid w:val="00004803"/>
    <w:rsid w:val="0000577E"/>
    <w:rsid w:val="00005DB5"/>
    <w:rsid w:val="0000621F"/>
    <w:rsid w:val="00006459"/>
    <w:rsid w:val="0000685A"/>
    <w:rsid w:val="000068C8"/>
    <w:rsid w:val="000075AB"/>
    <w:rsid w:val="00007880"/>
    <w:rsid w:val="00007ED6"/>
    <w:rsid w:val="000100DB"/>
    <w:rsid w:val="000102FC"/>
    <w:rsid w:val="000102FF"/>
    <w:rsid w:val="000114F6"/>
    <w:rsid w:val="0001157C"/>
    <w:rsid w:val="00011972"/>
    <w:rsid w:val="00011D01"/>
    <w:rsid w:val="000120A9"/>
    <w:rsid w:val="00012104"/>
    <w:rsid w:val="00012274"/>
    <w:rsid w:val="000126BF"/>
    <w:rsid w:val="00012AC9"/>
    <w:rsid w:val="00012D96"/>
    <w:rsid w:val="000133EC"/>
    <w:rsid w:val="000139B2"/>
    <w:rsid w:val="00014E6F"/>
    <w:rsid w:val="00015ECD"/>
    <w:rsid w:val="00016089"/>
    <w:rsid w:val="00016788"/>
    <w:rsid w:val="00017A64"/>
    <w:rsid w:val="00017C65"/>
    <w:rsid w:val="00017F6B"/>
    <w:rsid w:val="00017FDE"/>
    <w:rsid w:val="00020221"/>
    <w:rsid w:val="00020821"/>
    <w:rsid w:val="0002098F"/>
    <w:rsid w:val="00020CA6"/>
    <w:rsid w:val="000210A9"/>
    <w:rsid w:val="000215B6"/>
    <w:rsid w:val="000218BA"/>
    <w:rsid w:val="00021D56"/>
    <w:rsid w:val="00022048"/>
    <w:rsid w:val="00022060"/>
    <w:rsid w:val="000221BD"/>
    <w:rsid w:val="000224E7"/>
    <w:rsid w:val="00024B94"/>
    <w:rsid w:val="00024F58"/>
    <w:rsid w:val="0002542C"/>
    <w:rsid w:val="0002561C"/>
    <w:rsid w:val="00026D9D"/>
    <w:rsid w:val="00026F15"/>
    <w:rsid w:val="00027DE7"/>
    <w:rsid w:val="00030F0D"/>
    <w:rsid w:val="0003102F"/>
    <w:rsid w:val="00031453"/>
    <w:rsid w:val="00031AA4"/>
    <w:rsid w:val="00031BC5"/>
    <w:rsid w:val="00032A02"/>
    <w:rsid w:val="00033426"/>
    <w:rsid w:val="000334CD"/>
    <w:rsid w:val="00034A05"/>
    <w:rsid w:val="000370C7"/>
    <w:rsid w:val="0003758B"/>
    <w:rsid w:val="00037665"/>
    <w:rsid w:val="00037A8B"/>
    <w:rsid w:val="00037FAD"/>
    <w:rsid w:val="00040836"/>
    <w:rsid w:val="00040B7B"/>
    <w:rsid w:val="00040D7A"/>
    <w:rsid w:val="0004157F"/>
    <w:rsid w:val="000419CE"/>
    <w:rsid w:val="00041A7F"/>
    <w:rsid w:val="0004239D"/>
    <w:rsid w:val="000423E1"/>
    <w:rsid w:val="00042A4A"/>
    <w:rsid w:val="000434D4"/>
    <w:rsid w:val="000437AE"/>
    <w:rsid w:val="00044047"/>
    <w:rsid w:val="00045544"/>
    <w:rsid w:val="000456E8"/>
    <w:rsid w:val="00046177"/>
    <w:rsid w:val="00047015"/>
    <w:rsid w:val="000477AB"/>
    <w:rsid w:val="00051AE3"/>
    <w:rsid w:val="000526BF"/>
    <w:rsid w:val="0005339F"/>
    <w:rsid w:val="00053D31"/>
    <w:rsid w:val="00053EA9"/>
    <w:rsid w:val="0005404C"/>
    <w:rsid w:val="00054067"/>
    <w:rsid w:val="00055770"/>
    <w:rsid w:val="000558E7"/>
    <w:rsid w:val="00057629"/>
    <w:rsid w:val="00057F6C"/>
    <w:rsid w:val="0006013E"/>
    <w:rsid w:val="000604A7"/>
    <w:rsid w:val="00060A19"/>
    <w:rsid w:val="00060AA4"/>
    <w:rsid w:val="00060B24"/>
    <w:rsid w:val="00061C71"/>
    <w:rsid w:val="00061C72"/>
    <w:rsid w:val="00062DA9"/>
    <w:rsid w:val="00062E14"/>
    <w:rsid w:val="00063EB5"/>
    <w:rsid w:val="00064143"/>
    <w:rsid w:val="0006440B"/>
    <w:rsid w:val="000647D7"/>
    <w:rsid w:val="00065206"/>
    <w:rsid w:val="000657A3"/>
    <w:rsid w:val="000667DD"/>
    <w:rsid w:val="00066B20"/>
    <w:rsid w:val="000672D7"/>
    <w:rsid w:val="00067574"/>
    <w:rsid w:val="0007031E"/>
    <w:rsid w:val="00071A2D"/>
    <w:rsid w:val="00072566"/>
    <w:rsid w:val="000727C4"/>
    <w:rsid w:val="000729D8"/>
    <w:rsid w:val="00072A46"/>
    <w:rsid w:val="00072B78"/>
    <w:rsid w:val="0007415F"/>
    <w:rsid w:val="00074760"/>
    <w:rsid w:val="000747EA"/>
    <w:rsid w:val="00074A91"/>
    <w:rsid w:val="00075469"/>
    <w:rsid w:val="00075ED2"/>
    <w:rsid w:val="00076165"/>
    <w:rsid w:val="00076939"/>
    <w:rsid w:val="000769FA"/>
    <w:rsid w:val="00076B3F"/>
    <w:rsid w:val="000772E2"/>
    <w:rsid w:val="00077429"/>
    <w:rsid w:val="000775EE"/>
    <w:rsid w:val="000776DE"/>
    <w:rsid w:val="00077FC5"/>
    <w:rsid w:val="00080179"/>
    <w:rsid w:val="00080250"/>
    <w:rsid w:val="00081116"/>
    <w:rsid w:val="00081217"/>
    <w:rsid w:val="00081E47"/>
    <w:rsid w:val="000821A4"/>
    <w:rsid w:val="000827B9"/>
    <w:rsid w:val="00082A56"/>
    <w:rsid w:val="00082AE8"/>
    <w:rsid w:val="00083328"/>
    <w:rsid w:val="00084315"/>
    <w:rsid w:val="00084DEE"/>
    <w:rsid w:val="000857CD"/>
    <w:rsid w:val="00085823"/>
    <w:rsid w:val="00085F4D"/>
    <w:rsid w:val="000869F2"/>
    <w:rsid w:val="00086D53"/>
    <w:rsid w:val="00086F90"/>
    <w:rsid w:val="00087D3A"/>
    <w:rsid w:val="00087E72"/>
    <w:rsid w:val="0009061A"/>
    <w:rsid w:val="000906D0"/>
    <w:rsid w:val="00090954"/>
    <w:rsid w:val="00090AA5"/>
    <w:rsid w:val="000915EC"/>
    <w:rsid w:val="00092A5C"/>
    <w:rsid w:val="000930E8"/>
    <w:rsid w:val="00093601"/>
    <w:rsid w:val="000938A2"/>
    <w:rsid w:val="000938E5"/>
    <w:rsid w:val="00093FE5"/>
    <w:rsid w:val="00094981"/>
    <w:rsid w:val="00094A81"/>
    <w:rsid w:val="00094C0E"/>
    <w:rsid w:val="00094C99"/>
    <w:rsid w:val="000952BF"/>
    <w:rsid w:val="0009548E"/>
    <w:rsid w:val="000961E0"/>
    <w:rsid w:val="00096B0F"/>
    <w:rsid w:val="00096B9B"/>
    <w:rsid w:val="00096DD3"/>
    <w:rsid w:val="0009759A"/>
    <w:rsid w:val="000A0560"/>
    <w:rsid w:val="000A066B"/>
    <w:rsid w:val="000A0A24"/>
    <w:rsid w:val="000A154C"/>
    <w:rsid w:val="000A1ACC"/>
    <w:rsid w:val="000A1E1B"/>
    <w:rsid w:val="000A238F"/>
    <w:rsid w:val="000A2552"/>
    <w:rsid w:val="000A2E02"/>
    <w:rsid w:val="000A35CB"/>
    <w:rsid w:val="000A362D"/>
    <w:rsid w:val="000A376B"/>
    <w:rsid w:val="000A3EB2"/>
    <w:rsid w:val="000A481C"/>
    <w:rsid w:val="000A519B"/>
    <w:rsid w:val="000A59C0"/>
    <w:rsid w:val="000B0064"/>
    <w:rsid w:val="000B1067"/>
    <w:rsid w:val="000B171D"/>
    <w:rsid w:val="000B2425"/>
    <w:rsid w:val="000B2710"/>
    <w:rsid w:val="000B2C0D"/>
    <w:rsid w:val="000B2C86"/>
    <w:rsid w:val="000B2FDD"/>
    <w:rsid w:val="000B3E29"/>
    <w:rsid w:val="000B4315"/>
    <w:rsid w:val="000B5886"/>
    <w:rsid w:val="000B5D65"/>
    <w:rsid w:val="000B6078"/>
    <w:rsid w:val="000B68AA"/>
    <w:rsid w:val="000B6D68"/>
    <w:rsid w:val="000B7AE2"/>
    <w:rsid w:val="000C054B"/>
    <w:rsid w:val="000C05B1"/>
    <w:rsid w:val="000C1F27"/>
    <w:rsid w:val="000C2901"/>
    <w:rsid w:val="000C2AC0"/>
    <w:rsid w:val="000C2D30"/>
    <w:rsid w:val="000C31EE"/>
    <w:rsid w:val="000C34E2"/>
    <w:rsid w:val="000C38C1"/>
    <w:rsid w:val="000C3B1C"/>
    <w:rsid w:val="000C46E3"/>
    <w:rsid w:val="000C494A"/>
    <w:rsid w:val="000C4E9D"/>
    <w:rsid w:val="000C5008"/>
    <w:rsid w:val="000C5374"/>
    <w:rsid w:val="000C60E8"/>
    <w:rsid w:val="000C6D64"/>
    <w:rsid w:val="000D0BAB"/>
    <w:rsid w:val="000D0F03"/>
    <w:rsid w:val="000D1A2D"/>
    <w:rsid w:val="000D1BFF"/>
    <w:rsid w:val="000D1F0F"/>
    <w:rsid w:val="000D276C"/>
    <w:rsid w:val="000D2E23"/>
    <w:rsid w:val="000D2EC7"/>
    <w:rsid w:val="000D3139"/>
    <w:rsid w:val="000D320B"/>
    <w:rsid w:val="000D4953"/>
    <w:rsid w:val="000D49B2"/>
    <w:rsid w:val="000D5307"/>
    <w:rsid w:val="000D5D83"/>
    <w:rsid w:val="000D639E"/>
    <w:rsid w:val="000D6E32"/>
    <w:rsid w:val="000D6FF9"/>
    <w:rsid w:val="000D7B2E"/>
    <w:rsid w:val="000D7E96"/>
    <w:rsid w:val="000E00EB"/>
    <w:rsid w:val="000E017F"/>
    <w:rsid w:val="000E1148"/>
    <w:rsid w:val="000E18DD"/>
    <w:rsid w:val="000E20F4"/>
    <w:rsid w:val="000E22DA"/>
    <w:rsid w:val="000E279A"/>
    <w:rsid w:val="000E2A73"/>
    <w:rsid w:val="000E4C0E"/>
    <w:rsid w:val="000E58D4"/>
    <w:rsid w:val="000E5BE7"/>
    <w:rsid w:val="000E630F"/>
    <w:rsid w:val="000E6637"/>
    <w:rsid w:val="000E678E"/>
    <w:rsid w:val="000E6D0F"/>
    <w:rsid w:val="000E74DC"/>
    <w:rsid w:val="000F0284"/>
    <w:rsid w:val="000F0589"/>
    <w:rsid w:val="000F0ACA"/>
    <w:rsid w:val="000F0B4D"/>
    <w:rsid w:val="000F183A"/>
    <w:rsid w:val="000F2691"/>
    <w:rsid w:val="000F395C"/>
    <w:rsid w:val="000F4421"/>
    <w:rsid w:val="000F4F02"/>
    <w:rsid w:val="000F5605"/>
    <w:rsid w:val="000F667A"/>
    <w:rsid w:val="000F7A67"/>
    <w:rsid w:val="001012BE"/>
    <w:rsid w:val="00102B6D"/>
    <w:rsid w:val="00103160"/>
    <w:rsid w:val="00103AF4"/>
    <w:rsid w:val="00103BFF"/>
    <w:rsid w:val="001049D7"/>
    <w:rsid w:val="001053C6"/>
    <w:rsid w:val="0010548F"/>
    <w:rsid w:val="001057AE"/>
    <w:rsid w:val="00105C76"/>
    <w:rsid w:val="00105D05"/>
    <w:rsid w:val="00105DC2"/>
    <w:rsid w:val="00106793"/>
    <w:rsid w:val="001068CC"/>
    <w:rsid w:val="00106D5C"/>
    <w:rsid w:val="00106E4E"/>
    <w:rsid w:val="001074FE"/>
    <w:rsid w:val="00107B78"/>
    <w:rsid w:val="001115DF"/>
    <w:rsid w:val="001116CE"/>
    <w:rsid w:val="0011211E"/>
    <w:rsid w:val="00112B6D"/>
    <w:rsid w:val="00112E27"/>
    <w:rsid w:val="00112F5D"/>
    <w:rsid w:val="00112FBE"/>
    <w:rsid w:val="00113713"/>
    <w:rsid w:val="00116008"/>
    <w:rsid w:val="001160E3"/>
    <w:rsid w:val="00116703"/>
    <w:rsid w:val="00117886"/>
    <w:rsid w:val="00117DD7"/>
    <w:rsid w:val="00117F4F"/>
    <w:rsid w:val="00120186"/>
    <w:rsid w:val="00120F5D"/>
    <w:rsid w:val="0012136E"/>
    <w:rsid w:val="001218A9"/>
    <w:rsid w:val="001219AE"/>
    <w:rsid w:val="00121BEB"/>
    <w:rsid w:val="00121C31"/>
    <w:rsid w:val="00121CA3"/>
    <w:rsid w:val="00121F2F"/>
    <w:rsid w:val="0012209C"/>
    <w:rsid w:val="001221A6"/>
    <w:rsid w:val="00122599"/>
    <w:rsid w:val="00122CCD"/>
    <w:rsid w:val="0012329B"/>
    <w:rsid w:val="00123B0E"/>
    <w:rsid w:val="00123C2E"/>
    <w:rsid w:val="00123E3B"/>
    <w:rsid w:val="00123EC1"/>
    <w:rsid w:val="00123ED5"/>
    <w:rsid w:val="00123FFF"/>
    <w:rsid w:val="0012468C"/>
    <w:rsid w:val="00124B6B"/>
    <w:rsid w:val="00124E03"/>
    <w:rsid w:val="00124FCC"/>
    <w:rsid w:val="00126B43"/>
    <w:rsid w:val="001304B6"/>
    <w:rsid w:val="001308F5"/>
    <w:rsid w:val="001318A8"/>
    <w:rsid w:val="001318C4"/>
    <w:rsid w:val="0013207D"/>
    <w:rsid w:val="0013222F"/>
    <w:rsid w:val="001324D1"/>
    <w:rsid w:val="001326AC"/>
    <w:rsid w:val="001329FD"/>
    <w:rsid w:val="00132E02"/>
    <w:rsid w:val="00132FE7"/>
    <w:rsid w:val="00133158"/>
    <w:rsid w:val="001337DB"/>
    <w:rsid w:val="00133C18"/>
    <w:rsid w:val="00133D56"/>
    <w:rsid w:val="00134BD6"/>
    <w:rsid w:val="00136056"/>
    <w:rsid w:val="001361DA"/>
    <w:rsid w:val="001363BA"/>
    <w:rsid w:val="00136716"/>
    <w:rsid w:val="00136D8B"/>
    <w:rsid w:val="00136DE8"/>
    <w:rsid w:val="0013737D"/>
    <w:rsid w:val="0014010F"/>
    <w:rsid w:val="00140E05"/>
    <w:rsid w:val="00142462"/>
    <w:rsid w:val="00143631"/>
    <w:rsid w:val="00144192"/>
    <w:rsid w:val="001441CB"/>
    <w:rsid w:val="001443CB"/>
    <w:rsid w:val="00144920"/>
    <w:rsid w:val="00144E45"/>
    <w:rsid w:val="00146044"/>
    <w:rsid w:val="001462A5"/>
    <w:rsid w:val="00146574"/>
    <w:rsid w:val="00146880"/>
    <w:rsid w:val="00146AD9"/>
    <w:rsid w:val="001472C4"/>
    <w:rsid w:val="00150CAB"/>
    <w:rsid w:val="0015247C"/>
    <w:rsid w:val="00152B1B"/>
    <w:rsid w:val="00152F2E"/>
    <w:rsid w:val="00153D41"/>
    <w:rsid w:val="00153DAF"/>
    <w:rsid w:val="00153F28"/>
    <w:rsid w:val="00154348"/>
    <w:rsid w:val="001545D6"/>
    <w:rsid w:val="00154A72"/>
    <w:rsid w:val="00155449"/>
    <w:rsid w:val="00155458"/>
    <w:rsid w:val="00155696"/>
    <w:rsid w:val="0015609A"/>
    <w:rsid w:val="0015610A"/>
    <w:rsid w:val="001562A6"/>
    <w:rsid w:val="00156E9C"/>
    <w:rsid w:val="001571AB"/>
    <w:rsid w:val="0015760F"/>
    <w:rsid w:val="00160329"/>
    <w:rsid w:val="00160371"/>
    <w:rsid w:val="001607C6"/>
    <w:rsid w:val="00162258"/>
    <w:rsid w:val="00162334"/>
    <w:rsid w:val="001623C0"/>
    <w:rsid w:val="0016276D"/>
    <w:rsid w:val="001629AF"/>
    <w:rsid w:val="0016395F"/>
    <w:rsid w:val="00163F2F"/>
    <w:rsid w:val="00164161"/>
    <w:rsid w:val="001641D6"/>
    <w:rsid w:val="00165DBE"/>
    <w:rsid w:val="001663F2"/>
    <w:rsid w:val="001665E9"/>
    <w:rsid w:val="00166706"/>
    <w:rsid w:val="00170097"/>
    <w:rsid w:val="0017035C"/>
    <w:rsid w:val="001703DF"/>
    <w:rsid w:val="00170776"/>
    <w:rsid w:val="00170E1C"/>
    <w:rsid w:val="00170F55"/>
    <w:rsid w:val="00171ABE"/>
    <w:rsid w:val="00171BCC"/>
    <w:rsid w:val="00171CC4"/>
    <w:rsid w:val="00172EBD"/>
    <w:rsid w:val="00173698"/>
    <w:rsid w:val="00173B87"/>
    <w:rsid w:val="00173E24"/>
    <w:rsid w:val="00173FF7"/>
    <w:rsid w:val="0017443A"/>
    <w:rsid w:val="00174878"/>
    <w:rsid w:val="0017498C"/>
    <w:rsid w:val="00174FBB"/>
    <w:rsid w:val="00175829"/>
    <w:rsid w:val="001759AC"/>
    <w:rsid w:val="00176085"/>
    <w:rsid w:val="00176B5A"/>
    <w:rsid w:val="00177AFE"/>
    <w:rsid w:val="00177C0E"/>
    <w:rsid w:val="00180888"/>
    <w:rsid w:val="00180FB8"/>
    <w:rsid w:val="001812ED"/>
    <w:rsid w:val="001813AD"/>
    <w:rsid w:val="0018177A"/>
    <w:rsid w:val="0018191D"/>
    <w:rsid w:val="0018241A"/>
    <w:rsid w:val="0018297D"/>
    <w:rsid w:val="0018298C"/>
    <w:rsid w:val="00182D1C"/>
    <w:rsid w:val="001836A4"/>
    <w:rsid w:val="00183D33"/>
    <w:rsid w:val="001845F3"/>
    <w:rsid w:val="00184AAE"/>
    <w:rsid w:val="00184B09"/>
    <w:rsid w:val="00184E92"/>
    <w:rsid w:val="0018507A"/>
    <w:rsid w:val="001853AB"/>
    <w:rsid w:val="00185BFF"/>
    <w:rsid w:val="00185D3C"/>
    <w:rsid w:val="001861C7"/>
    <w:rsid w:val="0018756C"/>
    <w:rsid w:val="00187C20"/>
    <w:rsid w:val="001908F9"/>
    <w:rsid w:val="001913C7"/>
    <w:rsid w:val="00191488"/>
    <w:rsid w:val="0019153B"/>
    <w:rsid w:val="001918D8"/>
    <w:rsid w:val="001920FE"/>
    <w:rsid w:val="0019256C"/>
    <w:rsid w:val="001927C7"/>
    <w:rsid w:val="00193223"/>
    <w:rsid w:val="00193265"/>
    <w:rsid w:val="00193A4B"/>
    <w:rsid w:val="0019605F"/>
    <w:rsid w:val="00196366"/>
    <w:rsid w:val="001964CC"/>
    <w:rsid w:val="001965E2"/>
    <w:rsid w:val="001969C7"/>
    <w:rsid w:val="00196A13"/>
    <w:rsid w:val="001971E6"/>
    <w:rsid w:val="0019768F"/>
    <w:rsid w:val="001A05C2"/>
    <w:rsid w:val="001A0FCC"/>
    <w:rsid w:val="001A1A49"/>
    <w:rsid w:val="001A2386"/>
    <w:rsid w:val="001A277B"/>
    <w:rsid w:val="001A2D3D"/>
    <w:rsid w:val="001A2E04"/>
    <w:rsid w:val="001A385E"/>
    <w:rsid w:val="001A44C3"/>
    <w:rsid w:val="001A4874"/>
    <w:rsid w:val="001A4ED2"/>
    <w:rsid w:val="001A576F"/>
    <w:rsid w:val="001A5B3D"/>
    <w:rsid w:val="001A5D1B"/>
    <w:rsid w:val="001A6580"/>
    <w:rsid w:val="001A6787"/>
    <w:rsid w:val="001A67F7"/>
    <w:rsid w:val="001A683D"/>
    <w:rsid w:val="001A6DC2"/>
    <w:rsid w:val="001A6F30"/>
    <w:rsid w:val="001A7756"/>
    <w:rsid w:val="001A7E8A"/>
    <w:rsid w:val="001B0C5B"/>
    <w:rsid w:val="001B1158"/>
    <w:rsid w:val="001B117A"/>
    <w:rsid w:val="001B133A"/>
    <w:rsid w:val="001B1893"/>
    <w:rsid w:val="001B20C2"/>
    <w:rsid w:val="001B20FE"/>
    <w:rsid w:val="001B30A8"/>
    <w:rsid w:val="001B3346"/>
    <w:rsid w:val="001B39B3"/>
    <w:rsid w:val="001B47A7"/>
    <w:rsid w:val="001B4CA8"/>
    <w:rsid w:val="001B4F1E"/>
    <w:rsid w:val="001B607F"/>
    <w:rsid w:val="001B6121"/>
    <w:rsid w:val="001B6F00"/>
    <w:rsid w:val="001B6F5E"/>
    <w:rsid w:val="001B7460"/>
    <w:rsid w:val="001C0108"/>
    <w:rsid w:val="001C0140"/>
    <w:rsid w:val="001C0722"/>
    <w:rsid w:val="001C076B"/>
    <w:rsid w:val="001C07B5"/>
    <w:rsid w:val="001C3648"/>
    <w:rsid w:val="001C4102"/>
    <w:rsid w:val="001C4640"/>
    <w:rsid w:val="001C5B4E"/>
    <w:rsid w:val="001C5D90"/>
    <w:rsid w:val="001C698D"/>
    <w:rsid w:val="001C6EE2"/>
    <w:rsid w:val="001C74A5"/>
    <w:rsid w:val="001C7850"/>
    <w:rsid w:val="001C7E7D"/>
    <w:rsid w:val="001D0AF6"/>
    <w:rsid w:val="001D1151"/>
    <w:rsid w:val="001D1CB2"/>
    <w:rsid w:val="001D24D3"/>
    <w:rsid w:val="001D2B9B"/>
    <w:rsid w:val="001D39F0"/>
    <w:rsid w:val="001D3BFC"/>
    <w:rsid w:val="001D4386"/>
    <w:rsid w:val="001D4C19"/>
    <w:rsid w:val="001D54FD"/>
    <w:rsid w:val="001D5570"/>
    <w:rsid w:val="001D569E"/>
    <w:rsid w:val="001D5EE5"/>
    <w:rsid w:val="001D62BF"/>
    <w:rsid w:val="001D6861"/>
    <w:rsid w:val="001D6E0F"/>
    <w:rsid w:val="001D7294"/>
    <w:rsid w:val="001D7396"/>
    <w:rsid w:val="001D7786"/>
    <w:rsid w:val="001D7B2D"/>
    <w:rsid w:val="001E08B2"/>
    <w:rsid w:val="001E1245"/>
    <w:rsid w:val="001E20E3"/>
    <w:rsid w:val="001E28D6"/>
    <w:rsid w:val="001E2FD6"/>
    <w:rsid w:val="001E4739"/>
    <w:rsid w:val="001E4A34"/>
    <w:rsid w:val="001E4BC2"/>
    <w:rsid w:val="001E577C"/>
    <w:rsid w:val="001E5D74"/>
    <w:rsid w:val="001E6315"/>
    <w:rsid w:val="001E6B70"/>
    <w:rsid w:val="001E6E71"/>
    <w:rsid w:val="001E749E"/>
    <w:rsid w:val="001F01EB"/>
    <w:rsid w:val="001F0840"/>
    <w:rsid w:val="001F0DA0"/>
    <w:rsid w:val="001F0E0E"/>
    <w:rsid w:val="001F11CA"/>
    <w:rsid w:val="001F1252"/>
    <w:rsid w:val="001F1781"/>
    <w:rsid w:val="001F1DA3"/>
    <w:rsid w:val="001F299C"/>
    <w:rsid w:val="001F2AE2"/>
    <w:rsid w:val="001F2B5E"/>
    <w:rsid w:val="001F37F8"/>
    <w:rsid w:val="001F3B16"/>
    <w:rsid w:val="001F3C1F"/>
    <w:rsid w:val="001F3D75"/>
    <w:rsid w:val="001F42A4"/>
    <w:rsid w:val="001F4476"/>
    <w:rsid w:val="001F49AE"/>
    <w:rsid w:val="001F4CD4"/>
    <w:rsid w:val="001F4FDD"/>
    <w:rsid w:val="001F51AF"/>
    <w:rsid w:val="001F5647"/>
    <w:rsid w:val="001F5B12"/>
    <w:rsid w:val="001F5D33"/>
    <w:rsid w:val="001F606B"/>
    <w:rsid w:val="001F6352"/>
    <w:rsid w:val="001F6D3C"/>
    <w:rsid w:val="001F7945"/>
    <w:rsid w:val="001F7D71"/>
    <w:rsid w:val="0020013C"/>
    <w:rsid w:val="00200802"/>
    <w:rsid w:val="00200BC4"/>
    <w:rsid w:val="00203668"/>
    <w:rsid w:val="00203776"/>
    <w:rsid w:val="002039D7"/>
    <w:rsid w:val="00203A7C"/>
    <w:rsid w:val="00204033"/>
    <w:rsid w:val="002045F0"/>
    <w:rsid w:val="00204BEA"/>
    <w:rsid w:val="00204C38"/>
    <w:rsid w:val="00204C87"/>
    <w:rsid w:val="002051F7"/>
    <w:rsid w:val="00205351"/>
    <w:rsid w:val="00205730"/>
    <w:rsid w:val="00205C45"/>
    <w:rsid w:val="0020697B"/>
    <w:rsid w:val="00207880"/>
    <w:rsid w:val="00207F7D"/>
    <w:rsid w:val="00210024"/>
    <w:rsid w:val="00210096"/>
    <w:rsid w:val="0021019B"/>
    <w:rsid w:val="00210426"/>
    <w:rsid w:val="00210A8C"/>
    <w:rsid w:val="00211A0D"/>
    <w:rsid w:val="00211A42"/>
    <w:rsid w:val="00211B7C"/>
    <w:rsid w:val="00212E0E"/>
    <w:rsid w:val="00213613"/>
    <w:rsid w:val="002136ED"/>
    <w:rsid w:val="002137BD"/>
    <w:rsid w:val="00214258"/>
    <w:rsid w:val="002146C4"/>
    <w:rsid w:val="00214D48"/>
    <w:rsid w:val="00215DA4"/>
    <w:rsid w:val="0021621F"/>
    <w:rsid w:val="00216354"/>
    <w:rsid w:val="00216E2B"/>
    <w:rsid w:val="0021716A"/>
    <w:rsid w:val="0021781D"/>
    <w:rsid w:val="002179A0"/>
    <w:rsid w:val="00217D4A"/>
    <w:rsid w:val="00220776"/>
    <w:rsid w:val="00220BCA"/>
    <w:rsid w:val="00220C72"/>
    <w:rsid w:val="002210F1"/>
    <w:rsid w:val="00221B15"/>
    <w:rsid w:val="00221BCA"/>
    <w:rsid w:val="0022202F"/>
    <w:rsid w:val="00222106"/>
    <w:rsid w:val="0022222B"/>
    <w:rsid w:val="002224A4"/>
    <w:rsid w:val="00222841"/>
    <w:rsid w:val="002229F1"/>
    <w:rsid w:val="00222FEB"/>
    <w:rsid w:val="0022344C"/>
    <w:rsid w:val="00223C4F"/>
    <w:rsid w:val="00224422"/>
    <w:rsid w:val="002256DB"/>
    <w:rsid w:val="00225864"/>
    <w:rsid w:val="0022618D"/>
    <w:rsid w:val="0022631A"/>
    <w:rsid w:val="0022657C"/>
    <w:rsid w:val="0022663B"/>
    <w:rsid w:val="00226816"/>
    <w:rsid w:val="0022688D"/>
    <w:rsid w:val="00226CC2"/>
    <w:rsid w:val="002270B0"/>
    <w:rsid w:val="00227143"/>
    <w:rsid w:val="002272F6"/>
    <w:rsid w:val="002274CD"/>
    <w:rsid w:val="002277E4"/>
    <w:rsid w:val="00227A35"/>
    <w:rsid w:val="00230140"/>
    <w:rsid w:val="00230594"/>
    <w:rsid w:val="0023091B"/>
    <w:rsid w:val="00230D2A"/>
    <w:rsid w:val="00231298"/>
    <w:rsid w:val="00231328"/>
    <w:rsid w:val="00232633"/>
    <w:rsid w:val="00232895"/>
    <w:rsid w:val="00233350"/>
    <w:rsid w:val="00233BCA"/>
    <w:rsid w:val="00233CA5"/>
    <w:rsid w:val="00234627"/>
    <w:rsid w:val="00235516"/>
    <w:rsid w:val="00235661"/>
    <w:rsid w:val="002358EA"/>
    <w:rsid w:val="00235BD2"/>
    <w:rsid w:val="00236401"/>
    <w:rsid w:val="00236786"/>
    <w:rsid w:val="002367B2"/>
    <w:rsid w:val="00237449"/>
    <w:rsid w:val="00240132"/>
    <w:rsid w:val="002401F6"/>
    <w:rsid w:val="002402DA"/>
    <w:rsid w:val="0024084F"/>
    <w:rsid w:val="00240AFA"/>
    <w:rsid w:val="00241481"/>
    <w:rsid w:val="002419B9"/>
    <w:rsid w:val="00241DAF"/>
    <w:rsid w:val="00241F8D"/>
    <w:rsid w:val="002422B7"/>
    <w:rsid w:val="0024263F"/>
    <w:rsid w:val="00242E15"/>
    <w:rsid w:val="00243956"/>
    <w:rsid w:val="002441DB"/>
    <w:rsid w:val="00244475"/>
    <w:rsid w:val="002445B5"/>
    <w:rsid w:val="00244EA7"/>
    <w:rsid w:val="0024533F"/>
    <w:rsid w:val="002465AB"/>
    <w:rsid w:val="002473F2"/>
    <w:rsid w:val="00247FD9"/>
    <w:rsid w:val="00250676"/>
    <w:rsid w:val="00251174"/>
    <w:rsid w:val="0025217F"/>
    <w:rsid w:val="00252C04"/>
    <w:rsid w:val="00252D43"/>
    <w:rsid w:val="00252E81"/>
    <w:rsid w:val="002532A6"/>
    <w:rsid w:val="00253610"/>
    <w:rsid w:val="00253F70"/>
    <w:rsid w:val="00254A10"/>
    <w:rsid w:val="00254BFE"/>
    <w:rsid w:val="00255867"/>
    <w:rsid w:val="0025641F"/>
    <w:rsid w:val="002569DE"/>
    <w:rsid w:val="00257594"/>
    <w:rsid w:val="0025765A"/>
    <w:rsid w:val="0025781D"/>
    <w:rsid w:val="00257E0F"/>
    <w:rsid w:val="0026014F"/>
    <w:rsid w:val="0026018A"/>
    <w:rsid w:val="002602FA"/>
    <w:rsid w:val="0026140A"/>
    <w:rsid w:val="002616EA"/>
    <w:rsid w:val="00262346"/>
    <w:rsid w:val="00263C79"/>
    <w:rsid w:val="00263CA8"/>
    <w:rsid w:val="0026456E"/>
    <w:rsid w:val="00264A13"/>
    <w:rsid w:val="00265071"/>
    <w:rsid w:val="0026567E"/>
    <w:rsid w:val="002656FE"/>
    <w:rsid w:val="00265725"/>
    <w:rsid w:val="002657B6"/>
    <w:rsid w:val="00266419"/>
    <w:rsid w:val="0026656B"/>
    <w:rsid w:val="00266704"/>
    <w:rsid w:val="00266761"/>
    <w:rsid w:val="002674C0"/>
    <w:rsid w:val="002679C5"/>
    <w:rsid w:val="00267C94"/>
    <w:rsid w:val="00270216"/>
    <w:rsid w:val="002702DB"/>
    <w:rsid w:val="002705D9"/>
    <w:rsid w:val="00270EDD"/>
    <w:rsid w:val="0027199B"/>
    <w:rsid w:val="00272428"/>
    <w:rsid w:val="002732F5"/>
    <w:rsid w:val="00273736"/>
    <w:rsid w:val="00273E1F"/>
    <w:rsid w:val="002742E4"/>
    <w:rsid w:val="00274C16"/>
    <w:rsid w:val="00275802"/>
    <w:rsid w:val="00275E54"/>
    <w:rsid w:val="00275F80"/>
    <w:rsid w:val="002761EC"/>
    <w:rsid w:val="002769AC"/>
    <w:rsid w:val="00276CBC"/>
    <w:rsid w:val="0027704E"/>
    <w:rsid w:val="00277213"/>
    <w:rsid w:val="00277282"/>
    <w:rsid w:val="00277452"/>
    <w:rsid w:val="00280B46"/>
    <w:rsid w:val="00280ED8"/>
    <w:rsid w:val="00282700"/>
    <w:rsid w:val="00282831"/>
    <w:rsid w:val="00282896"/>
    <w:rsid w:val="00282F37"/>
    <w:rsid w:val="0028335D"/>
    <w:rsid w:val="002839B8"/>
    <w:rsid w:val="00284BAC"/>
    <w:rsid w:val="00284D31"/>
    <w:rsid w:val="002850B5"/>
    <w:rsid w:val="00285393"/>
    <w:rsid w:val="0028594A"/>
    <w:rsid w:val="00286946"/>
    <w:rsid w:val="00286AA8"/>
    <w:rsid w:val="00286D00"/>
    <w:rsid w:val="00286D24"/>
    <w:rsid w:val="00286DBF"/>
    <w:rsid w:val="00286F93"/>
    <w:rsid w:val="00287598"/>
    <w:rsid w:val="00287778"/>
    <w:rsid w:val="0028782D"/>
    <w:rsid w:val="002878A7"/>
    <w:rsid w:val="00287C1C"/>
    <w:rsid w:val="00290EB4"/>
    <w:rsid w:val="00291026"/>
    <w:rsid w:val="0029163A"/>
    <w:rsid w:val="0029171C"/>
    <w:rsid w:val="00291C04"/>
    <w:rsid w:val="00291F77"/>
    <w:rsid w:val="00292299"/>
    <w:rsid w:val="00292DAD"/>
    <w:rsid w:val="00293CB9"/>
    <w:rsid w:val="00293E19"/>
    <w:rsid w:val="00293E2C"/>
    <w:rsid w:val="002945D2"/>
    <w:rsid w:val="00294C5D"/>
    <w:rsid w:val="00295608"/>
    <w:rsid w:val="00295ADF"/>
    <w:rsid w:val="00297417"/>
    <w:rsid w:val="002A006C"/>
    <w:rsid w:val="002A020C"/>
    <w:rsid w:val="002A0221"/>
    <w:rsid w:val="002A0D00"/>
    <w:rsid w:val="002A1E8A"/>
    <w:rsid w:val="002A2D4C"/>
    <w:rsid w:val="002A3B4C"/>
    <w:rsid w:val="002A3D43"/>
    <w:rsid w:val="002A3E3D"/>
    <w:rsid w:val="002A42BB"/>
    <w:rsid w:val="002A4A73"/>
    <w:rsid w:val="002A50A5"/>
    <w:rsid w:val="002A5759"/>
    <w:rsid w:val="002A5825"/>
    <w:rsid w:val="002A591C"/>
    <w:rsid w:val="002A5B26"/>
    <w:rsid w:val="002A6B81"/>
    <w:rsid w:val="002A6BC5"/>
    <w:rsid w:val="002A7340"/>
    <w:rsid w:val="002A7770"/>
    <w:rsid w:val="002A7849"/>
    <w:rsid w:val="002A7B45"/>
    <w:rsid w:val="002A7BD1"/>
    <w:rsid w:val="002B090E"/>
    <w:rsid w:val="002B1397"/>
    <w:rsid w:val="002B193E"/>
    <w:rsid w:val="002B1D8E"/>
    <w:rsid w:val="002B24CD"/>
    <w:rsid w:val="002B47CD"/>
    <w:rsid w:val="002B54B3"/>
    <w:rsid w:val="002B55C3"/>
    <w:rsid w:val="002B56B8"/>
    <w:rsid w:val="002B5807"/>
    <w:rsid w:val="002B5BB0"/>
    <w:rsid w:val="002B6FD4"/>
    <w:rsid w:val="002B7743"/>
    <w:rsid w:val="002B7FD8"/>
    <w:rsid w:val="002C0164"/>
    <w:rsid w:val="002C01D5"/>
    <w:rsid w:val="002C0E18"/>
    <w:rsid w:val="002C13C7"/>
    <w:rsid w:val="002C148F"/>
    <w:rsid w:val="002C1E04"/>
    <w:rsid w:val="002C2B86"/>
    <w:rsid w:val="002C2EB8"/>
    <w:rsid w:val="002C3CE7"/>
    <w:rsid w:val="002C3ED8"/>
    <w:rsid w:val="002C3EDF"/>
    <w:rsid w:val="002C502C"/>
    <w:rsid w:val="002C5394"/>
    <w:rsid w:val="002C55DC"/>
    <w:rsid w:val="002C5650"/>
    <w:rsid w:val="002C6551"/>
    <w:rsid w:val="002C75C7"/>
    <w:rsid w:val="002D04CA"/>
    <w:rsid w:val="002D07A6"/>
    <w:rsid w:val="002D0D07"/>
    <w:rsid w:val="002D14A6"/>
    <w:rsid w:val="002D16F5"/>
    <w:rsid w:val="002D1FA5"/>
    <w:rsid w:val="002D243B"/>
    <w:rsid w:val="002D2658"/>
    <w:rsid w:val="002D2660"/>
    <w:rsid w:val="002D4F72"/>
    <w:rsid w:val="002D56F1"/>
    <w:rsid w:val="002D5929"/>
    <w:rsid w:val="002D5C34"/>
    <w:rsid w:val="002D6BCE"/>
    <w:rsid w:val="002D7053"/>
    <w:rsid w:val="002E01B1"/>
    <w:rsid w:val="002E09BD"/>
    <w:rsid w:val="002E0D51"/>
    <w:rsid w:val="002E2128"/>
    <w:rsid w:val="002E24EA"/>
    <w:rsid w:val="002E3792"/>
    <w:rsid w:val="002E3E88"/>
    <w:rsid w:val="002E4B08"/>
    <w:rsid w:val="002E50E3"/>
    <w:rsid w:val="002E54F7"/>
    <w:rsid w:val="002E5A68"/>
    <w:rsid w:val="002E5A90"/>
    <w:rsid w:val="002E5D19"/>
    <w:rsid w:val="002E65F6"/>
    <w:rsid w:val="002E7691"/>
    <w:rsid w:val="002F0B65"/>
    <w:rsid w:val="002F0D0D"/>
    <w:rsid w:val="002F14CF"/>
    <w:rsid w:val="002F1980"/>
    <w:rsid w:val="002F1B7E"/>
    <w:rsid w:val="002F2113"/>
    <w:rsid w:val="002F27E9"/>
    <w:rsid w:val="002F34AC"/>
    <w:rsid w:val="002F413E"/>
    <w:rsid w:val="002F4676"/>
    <w:rsid w:val="002F4C61"/>
    <w:rsid w:val="002F4E64"/>
    <w:rsid w:val="002F5532"/>
    <w:rsid w:val="002F5A31"/>
    <w:rsid w:val="002F6015"/>
    <w:rsid w:val="002F64A9"/>
    <w:rsid w:val="002F69A7"/>
    <w:rsid w:val="002F6B97"/>
    <w:rsid w:val="002F7439"/>
    <w:rsid w:val="002F7659"/>
    <w:rsid w:val="002F7F88"/>
    <w:rsid w:val="0030162E"/>
    <w:rsid w:val="003017FF"/>
    <w:rsid w:val="00301B0B"/>
    <w:rsid w:val="003035A6"/>
    <w:rsid w:val="003037D8"/>
    <w:rsid w:val="00303ABF"/>
    <w:rsid w:val="00303C2E"/>
    <w:rsid w:val="003057A7"/>
    <w:rsid w:val="00305CEB"/>
    <w:rsid w:val="00305F45"/>
    <w:rsid w:val="0030653F"/>
    <w:rsid w:val="00306B0D"/>
    <w:rsid w:val="003077B4"/>
    <w:rsid w:val="003077EA"/>
    <w:rsid w:val="00307F60"/>
    <w:rsid w:val="00310A09"/>
    <w:rsid w:val="00310C71"/>
    <w:rsid w:val="00310D7A"/>
    <w:rsid w:val="003116B9"/>
    <w:rsid w:val="00311751"/>
    <w:rsid w:val="003119DD"/>
    <w:rsid w:val="00311BD9"/>
    <w:rsid w:val="00312411"/>
    <w:rsid w:val="00313680"/>
    <w:rsid w:val="003138FD"/>
    <w:rsid w:val="0031416D"/>
    <w:rsid w:val="003143AA"/>
    <w:rsid w:val="00314516"/>
    <w:rsid w:val="00314ABC"/>
    <w:rsid w:val="00314B58"/>
    <w:rsid w:val="00315418"/>
    <w:rsid w:val="003157CF"/>
    <w:rsid w:val="00315BA8"/>
    <w:rsid w:val="00315BED"/>
    <w:rsid w:val="00315FAC"/>
    <w:rsid w:val="0031605A"/>
    <w:rsid w:val="00316068"/>
    <w:rsid w:val="00316136"/>
    <w:rsid w:val="003162A9"/>
    <w:rsid w:val="00316721"/>
    <w:rsid w:val="00320383"/>
    <w:rsid w:val="00320924"/>
    <w:rsid w:val="00320E52"/>
    <w:rsid w:val="00321799"/>
    <w:rsid w:val="00321FA3"/>
    <w:rsid w:val="00322385"/>
    <w:rsid w:val="00322ACA"/>
    <w:rsid w:val="00322B58"/>
    <w:rsid w:val="00322F7E"/>
    <w:rsid w:val="0032319A"/>
    <w:rsid w:val="003234B4"/>
    <w:rsid w:val="003236EF"/>
    <w:rsid w:val="00323CCE"/>
    <w:rsid w:val="00325336"/>
    <w:rsid w:val="00325DE3"/>
    <w:rsid w:val="00327299"/>
    <w:rsid w:val="00327383"/>
    <w:rsid w:val="003275FE"/>
    <w:rsid w:val="00327820"/>
    <w:rsid w:val="003304B0"/>
    <w:rsid w:val="00331A30"/>
    <w:rsid w:val="00333BB3"/>
    <w:rsid w:val="00333C4F"/>
    <w:rsid w:val="00333C6C"/>
    <w:rsid w:val="00333EB6"/>
    <w:rsid w:val="003341AF"/>
    <w:rsid w:val="003352DF"/>
    <w:rsid w:val="00335B87"/>
    <w:rsid w:val="00335E55"/>
    <w:rsid w:val="003365EF"/>
    <w:rsid w:val="00337243"/>
    <w:rsid w:val="0034013D"/>
    <w:rsid w:val="0034037F"/>
    <w:rsid w:val="00340640"/>
    <w:rsid w:val="00340C83"/>
    <w:rsid w:val="00341942"/>
    <w:rsid w:val="003428F0"/>
    <w:rsid w:val="00342B71"/>
    <w:rsid w:val="003438A6"/>
    <w:rsid w:val="00344169"/>
    <w:rsid w:val="003441FA"/>
    <w:rsid w:val="00344659"/>
    <w:rsid w:val="00344A18"/>
    <w:rsid w:val="003456FA"/>
    <w:rsid w:val="00345765"/>
    <w:rsid w:val="0034582B"/>
    <w:rsid w:val="00345FE1"/>
    <w:rsid w:val="0034609C"/>
    <w:rsid w:val="003474EC"/>
    <w:rsid w:val="00350277"/>
    <w:rsid w:val="00350811"/>
    <w:rsid w:val="0035221E"/>
    <w:rsid w:val="0035221F"/>
    <w:rsid w:val="00352425"/>
    <w:rsid w:val="00352564"/>
    <w:rsid w:val="00352613"/>
    <w:rsid w:val="003527BE"/>
    <w:rsid w:val="003539C7"/>
    <w:rsid w:val="00353C72"/>
    <w:rsid w:val="00354D3F"/>
    <w:rsid w:val="003551AE"/>
    <w:rsid w:val="003563AD"/>
    <w:rsid w:val="003567DC"/>
    <w:rsid w:val="00356A75"/>
    <w:rsid w:val="00356E72"/>
    <w:rsid w:val="00356FC8"/>
    <w:rsid w:val="003570D8"/>
    <w:rsid w:val="003571C3"/>
    <w:rsid w:val="00357F93"/>
    <w:rsid w:val="003608E7"/>
    <w:rsid w:val="00360D6D"/>
    <w:rsid w:val="00361DB0"/>
    <w:rsid w:val="00362295"/>
    <w:rsid w:val="00362300"/>
    <w:rsid w:val="00362CFE"/>
    <w:rsid w:val="00364072"/>
    <w:rsid w:val="00364752"/>
    <w:rsid w:val="00364BBC"/>
    <w:rsid w:val="003655DA"/>
    <w:rsid w:val="00366D58"/>
    <w:rsid w:val="003675D2"/>
    <w:rsid w:val="00367B16"/>
    <w:rsid w:val="00367DFE"/>
    <w:rsid w:val="00367E12"/>
    <w:rsid w:val="00367F7E"/>
    <w:rsid w:val="003703DE"/>
    <w:rsid w:val="0037074F"/>
    <w:rsid w:val="00370AB0"/>
    <w:rsid w:val="00370D45"/>
    <w:rsid w:val="00370F7B"/>
    <w:rsid w:val="00370F7D"/>
    <w:rsid w:val="00371666"/>
    <w:rsid w:val="00371C37"/>
    <w:rsid w:val="00371CCF"/>
    <w:rsid w:val="00371F82"/>
    <w:rsid w:val="00373B6F"/>
    <w:rsid w:val="003743B8"/>
    <w:rsid w:val="00374486"/>
    <w:rsid w:val="00374B35"/>
    <w:rsid w:val="00374B62"/>
    <w:rsid w:val="003753AD"/>
    <w:rsid w:val="00375A7D"/>
    <w:rsid w:val="00375AF2"/>
    <w:rsid w:val="003771DD"/>
    <w:rsid w:val="00377302"/>
    <w:rsid w:val="00377879"/>
    <w:rsid w:val="00380047"/>
    <w:rsid w:val="00380233"/>
    <w:rsid w:val="00380AAD"/>
    <w:rsid w:val="00380FD6"/>
    <w:rsid w:val="0038151F"/>
    <w:rsid w:val="0038194E"/>
    <w:rsid w:val="00382601"/>
    <w:rsid w:val="00382ADB"/>
    <w:rsid w:val="00382EEB"/>
    <w:rsid w:val="003832E9"/>
    <w:rsid w:val="00383A26"/>
    <w:rsid w:val="00383D8A"/>
    <w:rsid w:val="00384437"/>
    <w:rsid w:val="00385974"/>
    <w:rsid w:val="00385B31"/>
    <w:rsid w:val="00386F47"/>
    <w:rsid w:val="00387713"/>
    <w:rsid w:val="00387A00"/>
    <w:rsid w:val="0039036F"/>
    <w:rsid w:val="003904AF"/>
    <w:rsid w:val="00391120"/>
    <w:rsid w:val="00391231"/>
    <w:rsid w:val="00391893"/>
    <w:rsid w:val="00391CBE"/>
    <w:rsid w:val="00391CE1"/>
    <w:rsid w:val="00391E00"/>
    <w:rsid w:val="00392794"/>
    <w:rsid w:val="0039361A"/>
    <w:rsid w:val="003936C5"/>
    <w:rsid w:val="00393A1F"/>
    <w:rsid w:val="003941AE"/>
    <w:rsid w:val="003943F7"/>
    <w:rsid w:val="0039444D"/>
    <w:rsid w:val="003949C0"/>
    <w:rsid w:val="00395541"/>
    <w:rsid w:val="003958A9"/>
    <w:rsid w:val="003958E6"/>
    <w:rsid w:val="00395FD4"/>
    <w:rsid w:val="00396AC1"/>
    <w:rsid w:val="00396BB6"/>
    <w:rsid w:val="00397909"/>
    <w:rsid w:val="003A004E"/>
    <w:rsid w:val="003A08DE"/>
    <w:rsid w:val="003A1646"/>
    <w:rsid w:val="003A1649"/>
    <w:rsid w:val="003A195F"/>
    <w:rsid w:val="003A1A45"/>
    <w:rsid w:val="003A22E0"/>
    <w:rsid w:val="003A3361"/>
    <w:rsid w:val="003A3C0E"/>
    <w:rsid w:val="003A42CD"/>
    <w:rsid w:val="003A433E"/>
    <w:rsid w:val="003A4C24"/>
    <w:rsid w:val="003A5982"/>
    <w:rsid w:val="003A62C9"/>
    <w:rsid w:val="003A6C9F"/>
    <w:rsid w:val="003A79AE"/>
    <w:rsid w:val="003B0543"/>
    <w:rsid w:val="003B0E70"/>
    <w:rsid w:val="003B1C6D"/>
    <w:rsid w:val="003B25BC"/>
    <w:rsid w:val="003B29D1"/>
    <w:rsid w:val="003B2EF1"/>
    <w:rsid w:val="003B312B"/>
    <w:rsid w:val="003B3567"/>
    <w:rsid w:val="003B47E0"/>
    <w:rsid w:val="003B4C2F"/>
    <w:rsid w:val="003B5628"/>
    <w:rsid w:val="003B5EBD"/>
    <w:rsid w:val="003B6904"/>
    <w:rsid w:val="003B6947"/>
    <w:rsid w:val="003B695B"/>
    <w:rsid w:val="003B78BD"/>
    <w:rsid w:val="003B7C6A"/>
    <w:rsid w:val="003B7EB9"/>
    <w:rsid w:val="003C2BDB"/>
    <w:rsid w:val="003C30A6"/>
    <w:rsid w:val="003C3AC2"/>
    <w:rsid w:val="003C3B46"/>
    <w:rsid w:val="003C646A"/>
    <w:rsid w:val="003C6A8B"/>
    <w:rsid w:val="003C6CBF"/>
    <w:rsid w:val="003C7B03"/>
    <w:rsid w:val="003D0140"/>
    <w:rsid w:val="003D0A35"/>
    <w:rsid w:val="003D18CA"/>
    <w:rsid w:val="003D18D9"/>
    <w:rsid w:val="003D241B"/>
    <w:rsid w:val="003D262C"/>
    <w:rsid w:val="003D2B00"/>
    <w:rsid w:val="003D3533"/>
    <w:rsid w:val="003D4318"/>
    <w:rsid w:val="003D4A5C"/>
    <w:rsid w:val="003D4C90"/>
    <w:rsid w:val="003D4CD9"/>
    <w:rsid w:val="003D4D17"/>
    <w:rsid w:val="003D529F"/>
    <w:rsid w:val="003D56EA"/>
    <w:rsid w:val="003D5853"/>
    <w:rsid w:val="003D595D"/>
    <w:rsid w:val="003D5C23"/>
    <w:rsid w:val="003D6543"/>
    <w:rsid w:val="003D6EE0"/>
    <w:rsid w:val="003D739A"/>
    <w:rsid w:val="003D7815"/>
    <w:rsid w:val="003D7E6C"/>
    <w:rsid w:val="003E07AE"/>
    <w:rsid w:val="003E094D"/>
    <w:rsid w:val="003E0DFA"/>
    <w:rsid w:val="003E0E4D"/>
    <w:rsid w:val="003E1B26"/>
    <w:rsid w:val="003E1D02"/>
    <w:rsid w:val="003E20EB"/>
    <w:rsid w:val="003E2EBB"/>
    <w:rsid w:val="003E3650"/>
    <w:rsid w:val="003E483F"/>
    <w:rsid w:val="003E5753"/>
    <w:rsid w:val="003E5CB8"/>
    <w:rsid w:val="003E6283"/>
    <w:rsid w:val="003E671A"/>
    <w:rsid w:val="003E6AFF"/>
    <w:rsid w:val="003E6E55"/>
    <w:rsid w:val="003E73A8"/>
    <w:rsid w:val="003E7425"/>
    <w:rsid w:val="003E7514"/>
    <w:rsid w:val="003E7694"/>
    <w:rsid w:val="003E769D"/>
    <w:rsid w:val="003E7C1A"/>
    <w:rsid w:val="003E7ECA"/>
    <w:rsid w:val="003F04CF"/>
    <w:rsid w:val="003F1DD9"/>
    <w:rsid w:val="003F30F3"/>
    <w:rsid w:val="003F4372"/>
    <w:rsid w:val="003F5F87"/>
    <w:rsid w:val="003F61CD"/>
    <w:rsid w:val="003F6A2F"/>
    <w:rsid w:val="003F6AAF"/>
    <w:rsid w:val="003F7CE4"/>
    <w:rsid w:val="004011A5"/>
    <w:rsid w:val="004012D6"/>
    <w:rsid w:val="00401479"/>
    <w:rsid w:val="0040192D"/>
    <w:rsid w:val="004021B4"/>
    <w:rsid w:val="004021D1"/>
    <w:rsid w:val="00402551"/>
    <w:rsid w:val="0040350E"/>
    <w:rsid w:val="00403EFD"/>
    <w:rsid w:val="004042FC"/>
    <w:rsid w:val="00404492"/>
    <w:rsid w:val="004046F6"/>
    <w:rsid w:val="0040472F"/>
    <w:rsid w:val="00405583"/>
    <w:rsid w:val="004059F8"/>
    <w:rsid w:val="00407DC9"/>
    <w:rsid w:val="00411571"/>
    <w:rsid w:val="00411708"/>
    <w:rsid w:val="00411A83"/>
    <w:rsid w:val="00412274"/>
    <w:rsid w:val="00412370"/>
    <w:rsid w:val="00413511"/>
    <w:rsid w:val="00413D83"/>
    <w:rsid w:val="00413ECC"/>
    <w:rsid w:val="004140A3"/>
    <w:rsid w:val="00414617"/>
    <w:rsid w:val="0041482F"/>
    <w:rsid w:val="00415139"/>
    <w:rsid w:val="004156D9"/>
    <w:rsid w:val="004158CB"/>
    <w:rsid w:val="00415EB2"/>
    <w:rsid w:val="004161A8"/>
    <w:rsid w:val="004161CD"/>
    <w:rsid w:val="004164DF"/>
    <w:rsid w:val="00417332"/>
    <w:rsid w:val="00417FC0"/>
    <w:rsid w:val="004204C6"/>
    <w:rsid w:val="004211F1"/>
    <w:rsid w:val="00421D52"/>
    <w:rsid w:val="00422848"/>
    <w:rsid w:val="0042486B"/>
    <w:rsid w:val="00424956"/>
    <w:rsid w:val="004251BD"/>
    <w:rsid w:val="00425307"/>
    <w:rsid w:val="00427D6D"/>
    <w:rsid w:val="00427D9F"/>
    <w:rsid w:val="00427DD3"/>
    <w:rsid w:val="00430735"/>
    <w:rsid w:val="00430798"/>
    <w:rsid w:val="00431037"/>
    <w:rsid w:val="00431E51"/>
    <w:rsid w:val="00431EA0"/>
    <w:rsid w:val="004320A4"/>
    <w:rsid w:val="00433720"/>
    <w:rsid w:val="0043444E"/>
    <w:rsid w:val="00434697"/>
    <w:rsid w:val="004352FD"/>
    <w:rsid w:val="0043581B"/>
    <w:rsid w:val="00436C1A"/>
    <w:rsid w:val="00436EE8"/>
    <w:rsid w:val="00436FE3"/>
    <w:rsid w:val="00440646"/>
    <w:rsid w:val="004412A0"/>
    <w:rsid w:val="0044175E"/>
    <w:rsid w:val="00441FC3"/>
    <w:rsid w:val="0044292B"/>
    <w:rsid w:val="00442A1A"/>
    <w:rsid w:val="004432EF"/>
    <w:rsid w:val="004433A5"/>
    <w:rsid w:val="00443834"/>
    <w:rsid w:val="004461BE"/>
    <w:rsid w:val="00446335"/>
    <w:rsid w:val="00446487"/>
    <w:rsid w:val="00446F95"/>
    <w:rsid w:val="004476E8"/>
    <w:rsid w:val="00447D4E"/>
    <w:rsid w:val="004505BC"/>
    <w:rsid w:val="004524A1"/>
    <w:rsid w:val="00453952"/>
    <w:rsid w:val="00453D31"/>
    <w:rsid w:val="0045409C"/>
    <w:rsid w:val="0045427F"/>
    <w:rsid w:val="0045480C"/>
    <w:rsid w:val="00455621"/>
    <w:rsid w:val="00455A08"/>
    <w:rsid w:val="00455A63"/>
    <w:rsid w:val="00455BB6"/>
    <w:rsid w:val="004560E0"/>
    <w:rsid w:val="00456672"/>
    <w:rsid w:val="00456683"/>
    <w:rsid w:val="0045680B"/>
    <w:rsid w:val="00457491"/>
    <w:rsid w:val="004575B4"/>
    <w:rsid w:val="00457A6B"/>
    <w:rsid w:val="00457BB4"/>
    <w:rsid w:val="00460156"/>
    <w:rsid w:val="0046029C"/>
    <w:rsid w:val="00460415"/>
    <w:rsid w:val="0046080E"/>
    <w:rsid w:val="00460C44"/>
    <w:rsid w:val="0046114B"/>
    <w:rsid w:val="004612E1"/>
    <w:rsid w:val="004616BB"/>
    <w:rsid w:val="004635D1"/>
    <w:rsid w:val="0046364F"/>
    <w:rsid w:val="00464932"/>
    <w:rsid w:val="004649A6"/>
    <w:rsid w:val="00465024"/>
    <w:rsid w:val="0046552B"/>
    <w:rsid w:val="0046750C"/>
    <w:rsid w:val="0046774D"/>
    <w:rsid w:val="004704F2"/>
    <w:rsid w:val="0047056E"/>
    <w:rsid w:val="00470A85"/>
    <w:rsid w:val="00471F15"/>
    <w:rsid w:val="0047218F"/>
    <w:rsid w:val="0047267D"/>
    <w:rsid w:val="0047379E"/>
    <w:rsid w:val="004747A0"/>
    <w:rsid w:val="00474CAF"/>
    <w:rsid w:val="00474EF5"/>
    <w:rsid w:val="00474F91"/>
    <w:rsid w:val="00475500"/>
    <w:rsid w:val="00475F20"/>
    <w:rsid w:val="004760EC"/>
    <w:rsid w:val="004768BE"/>
    <w:rsid w:val="004768FB"/>
    <w:rsid w:val="00477067"/>
    <w:rsid w:val="00477859"/>
    <w:rsid w:val="00477A6F"/>
    <w:rsid w:val="004804F8"/>
    <w:rsid w:val="00481089"/>
    <w:rsid w:val="0048341C"/>
    <w:rsid w:val="00483773"/>
    <w:rsid w:val="00483B30"/>
    <w:rsid w:val="0048493A"/>
    <w:rsid w:val="0048511E"/>
    <w:rsid w:val="0048523C"/>
    <w:rsid w:val="004857D8"/>
    <w:rsid w:val="004860DF"/>
    <w:rsid w:val="004861B3"/>
    <w:rsid w:val="00486CE4"/>
    <w:rsid w:val="004875F1"/>
    <w:rsid w:val="00490605"/>
    <w:rsid w:val="004909D7"/>
    <w:rsid w:val="00490E63"/>
    <w:rsid w:val="00491FCD"/>
    <w:rsid w:val="00492332"/>
    <w:rsid w:val="00492440"/>
    <w:rsid w:val="00492A87"/>
    <w:rsid w:val="004931A8"/>
    <w:rsid w:val="0049348E"/>
    <w:rsid w:val="004935CF"/>
    <w:rsid w:val="004936B6"/>
    <w:rsid w:val="00493884"/>
    <w:rsid w:val="00494C53"/>
    <w:rsid w:val="00495212"/>
    <w:rsid w:val="00495C61"/>
    <w:rsid w:val="00495CD8"/>
    <w:rsid w:val="00495FF3"/>
    <w:rsid w:val="00496657"/>
    <w:rsid w:val="00496703"/>
    <w:rsid w:val="0049683E"/>
    <w:rsid w:val="00496C4F"/>
    <w:rsid w:val="00497D88"/>
    <w:rsid w:val="004A0755"/>
    <w:rsid w:val="004A22CC"/>
    <w:rsid w:val="004A25EE"/>
    <w:rsid w:val="004A2C1B"/>
    <w:rsid w:val="004A3318"/>
    <w:rsid w:val="004A3734"/>
    <w:rsid w:val="004A3D81"/>
    <w:rsid w:val="004A4173"/>
    <w:rsid w:val="004A46F2"/>
    <w:rsid w:val="004A4F45"/>
    <w:rsid w:val="004A5231"/>
    <w:rsid w:val="004A5709"/>
    <w:rsid w:val="004A5A5C"/>
    <w:rsid w:val="004A5E5A"/>
    <w:rsid w:val="004A650D"/>
    <w:rsid w:val="004A67F9"/>
    <w:rsid w:val="004A6D8B"/>
    <w:rsid w:val="004A7B23"/>
    <w:rsid w:val="004A7D79"/>
    <w:rsid w:val="004B05A8"/>
    <w:rsid w:val="004B110E"/>
    <w:rsid w:val="004B1426"/>
    <w:rsid w:val="004B158E"/>
    <w:rsid w:val="004B166E"/>
    <w:rsid w:val="004B190C"/>
    <w:rsid w:val="004B22DC"/>
    <w:rsid w:val="004B25A3"/>
    <w:rsid w:val="004B275B"/>
    <w:rsid w:val="004B27C6"/>
    <w:rsid w:val="004B3B75"/>
    <w:rsid w:val="004B447E"/>
    <w:rsid w:val="004B4777"/>
    <w:rsid w:val="004B592F"/>
    <w:rsid w:val="004B618C"/>
    <w:rsid w:val="004B6887"/>
    <w:rsid w:val="004B6AF3"/>
    <w:rsid w:val="004B6DD9"/>
    <w:rsid w:val="004B6ED1"/>
    <w:rsid w:val="004B6F48"/>
    <w:rsid w:val="004B71F0"/>
    <w:rsid w:val="004C07BE"/>
    <w:rsid w:val="004C11F0"/>
    <w:rsid w:val="004C12D0"/>
    <w:rsid w:val="004C13B8"/>
    <w:rsid w:val="004C16F0"/>
    <w:rsid w:val="004C1780"/>
    <w:rsid w:val="004C1930"/>
    <w:rsid w:val="004C1ACF"/>
    <w:rsid w:val="004C21CB"/>
    <w:rsid w:val="004C2AD3"/>
    <w:rsid w:val="004C2D06"/>
    <w:rsid w:val="004C3BF5"/>
    <w:rsid w:val="004C410A"/>
    <w:rsid w:val="004C485E"/>
    <w:rsid w:val="004C4FA0"/>
    <w:rsid w:val="004C58D2"/>
    <w:rsid w:val="004C5C16"/>
    <w:rsid w:val="004C64C5"/>
    <w:rsid w:val="004C64D9"/>
    <w:rsid w:val="004C77E0"/>
    <w:rsid w:val="004D05E7"/>
    <w:rsid w:val="004D08A9"/>
    <w:rsid w:val="004D13A7"/>
    <w:rsid w:val="004D195A"/>
    <w:rsid w:val="004D1AA7"/>
    <w:rsid w:val="004D1F54"/>
    <w:rsid w:val="004D1FC7"/>
    <w:rsid w:val="004D2483"/>
    <w:rsid w:val="004D25A2"/>
    <w:rsid w:val="004D2FA2"/>
    <w:rsid w:val="004D37AD"/>
    <w:rsid w:val="004D3D5D"/>
    <w:rsid w:val="004D49FB"/>
    <w:rsid w:val="004D5195"/>
    <w:rsid w:val="004D5477"/>
    <w:rsid w:val="004D55A4"/>
    <w:rsid w:val="004D56CE"/>
    <w:rsid w:val="004D5BF4"/>
    <w:rsid w:val="004D6009"/>
    <w:rsid w:val="004D6320"/>
    <w:rsid w:val="004D6942"/>
    <w:rsid w:val="004D7209"/>
    <w:rsid w:val="004D7D6D"/>
    <w:rsid w:val="004D7DA4"/>
    <w:rsid w:val="004E0044"/>
    <w:rsid w:val="004E029D"/>
    <w:rsid w:val="004E03A8"/>
    <w:rsid w:val="004E0AC7"/>
    <w:rsid w:val="004E0DB1"/>
    <w:rsid w:val="004E0F2D"/>
    <w:rsid w:val="004E1667"/>
    <w:rsid w:val="004E2C8F"/>
    <w:rsid w:val="004E2D83"/>
    <w:rsid w:val="004E430C"/>
    <w:rsid w:val="004E514D"/>
    <w:rsid w:val="004E68B2"/>
    <w:rsid w:val="004E6CE0"/>
    <w:rsid w:val="004E6E7E"/>
    <w:rsid w:val="004E7148"/>
    <w:rsid w:val="004E79CE"/>
    <w:rsid w:val="004E7E7D"/>
    <w:rsid w:val="004F089B"/>
    <w:rsid w:val="004F0B34"/>
    <w:rsid w:val="004F10A3"/>
    <w:rsid w:val="004F19E9"/>
    <w:rsid w:val="004F207E"/>
    <w:rsid w:val="004F296F"/>
    <w:rsid w:val="004F3678"/>
    <w:rsid w:val="004F419F"/>
    <w:rsid w:val="004F45DC"/>
    <w:rsid w:val="004F49F8"/>
    <w:rsid w:val="004F4A2C"/>
    <w:rsid w:val="004F54B7"/>
    <w:rsid w:val="004F5E6F"/>
    <w:rsid w:val="004F5F51"/>
    <w:rsid w:val="004F5F98"/>
    <w:rsid w:val="004F6496"/>
    <w:rsid w:val="004F6519"/>
    <w:rsid w:val="004F6E65"/>
    <w:rsid w:val="004F70C6"/>
    <w:rsid w:val="004F72BE"/>
    <w:rsid w:val="00500B0F"/>
    <w:rsid w:val="00501EE8"/>
    <w:rsid w:val="00502881"/>
    <w:rsid w:val="00502AA5"/>
    <w:rsid w:val="00503C98"/>
    <w:rsid w:val="00503DA1"/>
    <w:rsid w:val="00503F4B"/>
    <w:rsid w:val="0050496C"/>
    <w:rsid w:val="005052E5"/>
    <w:rsid w:val="0050579E"/>
    <w:rsid w:val="005064B7"/>
    <w:rsid w:val="005075DB"/>
    <w:rsid w:val="00510199"/>
    <w:rsid w:val="005101DA"/>
    <w:rsid w:val="005107F1"/>
    <w:rsid w:val="00511B06"/>
    <w:rsid w:val="005126E5"/>
    <w:rsid w:val="00513475"/>
    <w:rsid w:val="00513F21"/>
    <w:rsid w:val="005141B3"/>
    <w:rsid w:val="005144F9"/>
    <w:rsid w:val="0051471F"/>
    <w:rsid w:val="00514ACC"/>
    <w:rsid w:val="00515762"/>
    <w:rsid w:val="0051577E"/>
    <w:rsid w:val="00515AA1"/>
    <w:rsid w:val="0051609E"/>
    <w:rsid w:val="00516191"/>
    <w:rsid w:val="005164A8"/>
    <w:rsid w:val="0051696E"/>
    <w:rsid w:val="00516D27"/>
    <w:rsid w:val="00516ECA"/>
    <w:rsid w:val="00516F84"/>
    <w:rsid w:val="005171D7"/>
    <w:rsid w:val="005173E4"/>
    <w:rsid w:val="0051762D"/>
    <w:rsid w:val="00520405"/>
    <w:rsid w:val="00520F31"/>
    <w:rsid w:val="00521E81"/>
    <w:rsid w:val="00521F78"/>
    <w:rsid w:val="005220E5"/>
    <w:rsid w:val="00522990"/>
    <w:rsid w:val="005234E7"/>
    <w:rsid w:val="005236AB"/>
    <w:rsid w:val="00524097"/>
    <w:rsid w:val="0052425A"/>
    <w:rsid w:val="00524CFE"/>
    <w:rsid w:val="00525260"/>
    <w:rsid w:val="005252B2"/>
    <w:rsid w:val="00525B7A"/>
    <w:rsid w:val="00525EFB"/>
    <w:rsid w:val="00527811"/>
    <w:rsid w:val="00527E4B"/>
    <w:rsid w:val="005304A6"/>
    <w:rsid w:val="00530A08"/>
    <w:rsid w:val="00530A2E"/>
    <w:rsid w:val="005317FD"/>
    <w:rsid w:val="005318A9"/>
    <w:rsid w:val="00531D09"/>
    <w:rsid w:val="00531DAA"/>
    <w:rsid w:val="005325F7"/>
    <w:rsid w:val="005337C9"/>
    <w:rsid w:val="00533E17"/>
    <w:rsid w:val="00533EC2"/>
    <w:rsid w:val="00535217"/>
    <w:rsid w:val="0053582C"/>
    <w:rsid w:val="00536427"/>
    <w:rsid w:val="00536DB2"/>
    <w:rsid w:val="0053763F"/>
    <w:rsid w:val="00540859"/>
    <w:rsid w:val="00540A72"/>
    <w:rsid w:val="005412BA"/>
    <w:rsid w:val="005412BB"/>
    <w:rsid w:val="00542F57"/>
    <w:rsid w:val="00543763"/>
    <w:rsid w:val="005440B8"/>
    <w:rsid w:val="00544758"/>
    <w:rsid w:val="00544E1D"/>
    <w:rsid w:val="00544EAE"/>
    <w:rsid w:val="005450C1"/>
    <w:rsid w:val="0054622F"/>
    <w:rsid w:val="00546744"/>
    <w:rsid w:val="00547CA1"/>
    <w:rsid w:val="00547D60"/>
    <w:rsid w:val="00547F2B"/>
    <w:rsid w:val="00550075"/>
    <w:rsid w:val="0055026B"/>
    <w:rsid w:val="005507D1"/>
    <w:rsid w:val="00550FF6"/>
    <w:rsid w:val="00551886"/>
    <w:rsid w:val="00551B7F"/>
    <w:rsid w:val="00552280"/>
    <w:rsid w:val="005528D1"/>
    <w:rsid w:val="00553635"/>
    <w:rsid w:val="00553A9F"/>
    <w:rsid w:val="00554381"/>
    <w:rsid w:val="00554A55"/>
    <w:rsid w:val="00555639"/>
    <w:rsid w:val="00555DF8"/>
    <w:rsid w:val="005560C0"/>
    <w:rsid w:val="00556278"/>
    <w:rsid w:val="0055696A"/>
    <w:rsid w:val="0055703C"/>
    <w:rsid w:val="0055725A"/>
    <w:rsid w:val="005572AC"/>
    <w:rsid w:val="0055741B"/>
    <w:rsid w:val="00557D05"/>
    <w:rsid w:val="00560741"/>
    <w:rsid w:val="00561106"/>
    <w:rsid w:val="0056115F"/>
    <w:rsid w:val="00561F31"/>
    <w:rsid w:val="00562578"/>
    <w:rsid w:val="00563EE9"/>
    <w:rsid w:val="005640FF"/>
    <w:rsid w:val="00564233"/>
    <w:rsid w:val="0056441D"/>
    <w:rsid w:val="005654F5"/>
    <w:rsid w:val="005658A0"/>
    <w:rsid w:val="00565D41"/>
    <w:rsid w:val="0056655F"/>
    <w:rsid w:val="00566A62"/>
    <w:rsid w:val="00567EBC"/>
    <w:rsid w:val="005701B4"/>
    <w:rsid w:val="00570783"/>
    <w:rsid w:val="005707DD"/>
    <w:rsid w:val="00570C33"/>
    <w:rsid w:val="005710C3"/>
    <w:rsid w:val="00571D77"/>
    <w:rsid w:val="00571FD5"/>
    <w:rsid w:val="0057264E"/>
    <w:rsid w:val="00572C29"/>
    <w:rsid w:val="005738B2"/>
    <w:rsid w:val="00573F57"/>
    <w:rsid w:val="00574987"/>
    <w:rsid w:val="00574E4C"/>
    <w:rsid w:val="0057531F"/>
    <w:rsid w:val="00575C21"/>
    <w:rsid w:val="00575DDF"/>
    <w:rsid w:val="00576978"/>
    <w:rsid w:val="00576B4B"/>
    <w:rsid w:val="00576DCA"/>
    <w:rsid w:val="00577196"/>
    <w:rsid w:val="0057762A"/>
    <w:rsid w:val="005776BC"/>
    <w:rsid w:val="00577751"/>
    <w:rsid w:val="00577F8A"/>
    <w:rsid w:val="00580724"/>
    <w:rsid w:val="005811B2"/>
    <w:rsid w:val="005812A5"/>
    <w:rsid w:val="00581500"/>
    <w:rsid w:val="00581C65"/>
    <w:rsid w:val="00583175"/>
    <w:rsid w:val="005836C2"/>
    <w:rsid w:val="00583739"/>
    <w:rsid w:val="00583755"/>
    <w:rsid w:val="00583BE4"/>
    <w:rsid w:val="00583CEF"/>
    <w:rsid w:val="0058400A"/>
    <w:rsid w:val="005841D2"/>
    <w:rsid w:val="00585465"/>
    <w:rsid w:val="00585563"/>
    <w:rsid w:val="005855ED"/>
    <w:rsid w:val="00585FEA"/>
    <w:rsid w:val="00585FEE"/>
    <w:rsid w:val="005867B7"/>
    <w:rsid w:val="00586B6C"/>
    <w:rsid w:val="00586DFE"/>
    <w:rsid w:val="005873A3"/>
    <w:rsid w:val="00587734"/>
    <w:rsid w:val="00587FDD"/>
    <w:rsid w:val="0059008F"/>
    <w:rsid w:val="00590733"/>
    <w:rsid w:val="0059073F"/>
    <w:rsid w:val="0059077E"/>
    <w:rsid w:val="00591021"/>
    <w:rsid w:val="005914A8"/>
    <w:rsid w:val="0059268D"/>
    <w:rsid w:val="00592842"/>
    <w:rsid w:val="00593D70"/>
    <w:rsid w:val="00593E66"/>
    <w:rsid w:val="00593ECE"/>
    <w:rsid w:val="00593F28"/>
    <w:rsid w:val="005945DC"/>
    <w:rsid w:val="00594CF2"/>
    <w:rsid w:val="00594DEA"/>
    <w:rsid w:val="005954F7"/>
    <w:rsid w:val="005956B1"/>
    <w:rsid w:val="005957D7"/>
    <w:rsid w:val="005963FB"/>
    <w:rsid w:val="0059722F"/>
    <w:rsid w:val="0059793F"/>
    <w:rsid w:val="005A0046"/>
    <w:rsid w:val="005A029D"/>
    <w:rsid w:val="005A03C7"/>
    <w:rsid w:val="005A072A"/>
    <w:rsid w:val="005A0A84"/>
    <w:rsid w:val="005A0DAD"/>
    <w:rsid w:val="005A2561"/>
    <w:rsid w:val="005A3297"/>
    <w:rsid w:val="005A397D"/>
    <w:rsid w:val="005A39BA"/>
    <w:rsid w:val="005A4820"/>
    <w:rsid w:val="005A49C0"/>
    <w:rsid w:val="005A4D5E"/>
    <w:rsid w:val="005A5065"/>
    <w:rsid w:val="005A55A9"/>
    <w:rsid w:val="005A5982"/>
    <w:rsid w:val="005A5DFC"/>
    <w:rsid w:val="005A6366"/>
    <w:rsid w:val="005A716B"/>
    <w:rsid w:val="005A7275"/>
    <w:rsid w:val="005A76B4"/>
    <w:rsid w:val="005A7981"/>
    <w:rsid w:val="005A7CC5"/>
    <w:rsid w:val="005B0D27"/>
    <w:rsid w:val="005B0F68"/>
    <w:rsid w:val="005B11FB"/>
    <w:rsid w:val="005B1306"/>
    <w:rsid w:val="005B23D5"/>
    <w:rsid w:val="005B2443"/>
    <w:rsid w:val="005B2791"/>
    <w:rsid w:val="005B2D9E"/>
    <w:rsid w:val="005B308C"/>
    <w:rsid w:val="005B3363"/>
    <w:rsid w:val="005B3781"/>
    <w:rsid w:val="005B382B"/>
    <w:rsid w:val="005B4C37"/>
    <w:rsid w:val="005B56E2"/>
    <w:rsid w:val="005B580C"/>
    <w:rsid w:val="005B62D0"/>
    <w:rsid w:val="005B667E"/>
    <w:rsid w:val="005B7580"/>
    <w:rsid w:val="005B7992"/>
    <w:rsid w:val="005C04F0"/>
    <w:rsid w:val="005C19D9"/>
    <w:rsid w:val="005C2A7C"/>
    <w:rsid w:val="005C37D1"/>
    <w:rsid w:val="005C38FB"/>
    <w:rsid w:val="005C3E84"/>
    <w:rsid w:val="005C3EB6"/>
    <w:rsid w:val="005C41CA"/>
    <w:rsid w:val="005C54CF"/>
    <w:rsid w:val="005C5ACB"/>
    <w:rsid w:val="005C5B14"/>
    <w:rsid w:val="005C6FAF"/>
    <w:rsid w:val="005C70A9"/>
    <w:rsid w:val="005C7515"/>
    <w:rsid w:val="005C765B"/>
    <w:rsid w:val="005C7C05"/>
    <w:rsid w:val="005D020B"/>
    <w:rsid w:val="005D0AC6"/>
    <w:rsid w:val="005D0C2A"/>
    <w:rsid w:val="005D0D74"/>
    <w:rsid w:val="005D14D9"/>
    <w:rsid w:val="005D1B49"/>
    <w:rsid w:val="005D2525"/>
    <w:rsid w:val="005D2AE9"/>
    <w:rsid w:val="005D2E78"/>
    <w:rsid w:val="005D2F10"/>
    <w:rsid w:val="005D4784"/>
    <w:rsid w:val="005D53BF"/>
    <w:rsid w:val="005D5448"/>
    <w:rsid w:val="005D586C"/>
    <w:rsid w:val="005D6635"/>
    <w:rsid w:val="005D6691"/>
    <w:rsid w:val="005D6B75"/>
    <w:rsid w:val="005D6D26"/>
    <w:rsid w:val="005D729E"/>
    <w:rsid w:val="005D78F2"/>
    <w:rsid w:val="005D7D2D"/>
    <w:rsid w:val="005E07B9"/>
    <w:rsid w:val="005E0B5C"/>
    <w:rsid w:val="005E16B6"/>
    <w:rsid w:val="005E16FB"/>
    <w:rsid w:val="005E1D23"/>
    <w:rsid w:val="005E1F9D"/>
    <w:rsid w:val="005E2AF8"/>
    <w:rsid w:val="005E34AD"/>
    <w:rsid w:val="005E3AED"/>
    <w:rsid w:val="005E411A"/>
    <w:rsid w:val="005E42A7"/>
    <w:rsid w:val="005E4821"/>
    <w:rsid w:val="005E4D1C"/>
    <w:rsid w:val="005E4E4E"/>
    <w:rsid w:val="005E5779"/>
    <w:rsid w:val="005E590F"/>
    <w:rsid w:val="005E603E"/>
    <w:rsid w:val="005E619E"/>
    <w:rsid w:val="005E6307"/>
    <w:rsid w:val="005E6C06"/>
    <w:rsid w:val="005E6E03"/>
    <w:rsid w:val="005E769F"/>
    <w:rsid w:val="005E78FC"/>
    <w:rsid w:val="005F039E"/>
    <w:rsid w:val="005F061E"/>
    <w:rsid w:val="005F146D"/>
    <w:rsid w:val="005F19A6"/>
    <w:rsid w:val="005F25B5"/>
    <w:rsid w:val="005F26EE"/>
    <w:rsid w:val="005F27F1"/>
    <w:rsid w:val="005F341F"/>
    <w:rsid w:val="005F3B81"/>
    <w:rsid w:val="005F3D2F"/>
    <w:rsid w:val="005F429A"/>
    <w:rsid w:val="005F4FD9"/>
    <w:rsid w:val="005F5642"/>
    <w:rsid w:val="005F5F38"/>
    <w:rsid w:val="005F5FE9"/>
    <w:rsid w:val="005F628E"/>
    <w:rsid w:val="005F63FD"/>
    <w:rsid w:val="005F6ABE"/>
    <w:rsid w:val="005F746C"/>
    <w:rsid w:val="00600D9A"/>
    <w:rsid w:val="00601507"/>
    <w:rsid w:val="006018CA"/>
    <w:rsid w:val="00602AA4"/>
    <w:rsid w:val="006036D1"/>
    <w:rsid w:val="00603C8C"/>
    <w:rsid w:val="00603EE1"/>
    <w:rsid w:val="006055D6"/>
    <w:rsid w:val="00606860"/>
    <w:rsid w:val="00606E5C"/>
    <w:rsid w:val="00606F88"/>
    <w:rsid w:val="00606FD7"/>
    <w:rsid w:val="006078CB"/>
    <w:rsid w:val="006102ED"/>
    <w:rsid w:val="00610ACA"/>
    <w:rsid w:val="006113D8"/>
    <w:rsid w:val="00612CD2"/>
    <w:rsid w:val="006130EC"/>
    <w:rsid w:val="00613340"/>
    <w:rsid w:val="0061360D"/>
    <w:rsid w:val="00613E03"/>
    <w:rsid w:val="006145C2"/>
    <w:rsid w:val="00615469"/>
    <w:rsid w:val="006155EC"/>
    <w:rsid w:val="006159FF"/>
    <w:rsid w:val="00615FA7"/>
    <w:rsid w:val="0061635F"/>
    <w:rsid w:val="0061675C"/>
    <w:rsid w:val="00616D13"/>
    <w:rsid w:val="00616EF4"/>
    <w:rsid w:val="00616FCC"/>
    <w:rsid w:val="00617A85"/>
    <w:rsid w:val="00617ED3"/>
    <w:rsid w:val="00620DD7"/>
    <w:rsid w:val="00620F1C"/>
    <w:rsid w:val="006216F4"/>
    <w:rsid w:val="00621EF5"/>
    <w:rsid w:val="0062211E"/>
    <w:rsid w:val="00622824"/>
    <w:rsid w:val="006236B8"/>
    <w:rsid w:val="00623A5F"/>
    <w:rsid w:val="00623B4D"/>
    <w:rsid w:val="00623E6C"/>
    <w:rsid w:val="006243F9"/>
    <w:rsid w:val="00624822"/>
    <w:rsid w:val="00624DB8"/>
    <w:rsid w:val="00625638"/>
    <w:rsid w:val="00625983"/>
    <w:rsid w:val="00625E61"/>
    <w:rsid w:val="0062629A"/>
    <w:rsid w:val="00626BB3"/>
    <w:rsid w:val="00627773"/>
    <w:rsid w:val="00627A4E"/>
    <w:rsid w:val="00627F2D"/>
    <w:rsid w:val="006327B6"/>
    <w:rsid w:val="00632955"/>
    <w:rsid w:val="00633952"/>
    <w:rsid w:val="00633B38"/>
    <w:rsid w:val="00633DA5"/>
    <w:rsid w:val="0063473D"/>
    <w:rsid w:val="00634AF0"/>
    <w:rsid w:val="006354BC"/>
    <w:rsid w:val="00635712"/>
    <w:rsid w:val="00635754"/>
    <w:rsid w:val="006367C4"/>
    <w:rsid w:val="00637953"/>
    <w:rsid w:val="006403E0"/>
    <w:rsid w:val="00640439"/>
    <w:rsid w:val="0064052F"/>
    <w:rsid w:val="0064072D"/>
    <w:rsid w:val="006414BC"/>
    <w:rsid w:val="00641EB8"/>
    <w:rsid w:val="006422BE"/>
    <w:rsid w:val="00642B2D"/>
    <w:rsid w:val="00643001"/>
    <w:rsid w:val="00643714"/>
    <w:rsid w:val="00643E1D"/>
    <w:rsid w:val="006443FB"/>
    <w:rsid w:val="0064443C"/>
    <w:rsid w:val="006447C5"/>
    <w:rsid w:val="00644ED3"/>
    <w:rsid w:val="006455E7"/>
    <w:rsid w:val="00645A2C"/>
    <w:rsid w:val="00645CF2"/>
    <w:rsid w:val="00645E74"/>
    <w:rsid w:val="006460EC"/>
    <w:rsid w:val="00646684"/>
    <w:rsid w:val="00647AAC"/>
    <w:rsid w:val="006504D0"/>
    <w:rsid w:val="0065054E"/>
    <w:rsid w:val="00650ED2"/>
    <w:rsid w:val="00650FE9"/>
    <w:rsid w:val="0065160E"/>
    <w:rsid w:val="00653984"/>
    <w:rsid w:val="00653F5A"/>
    <w:rsid w:val="006555D7"/>
    <w:rsid w:val="006556B3"/>
    <w:rsid w:val="00655819"/>
    <w:rsid w:val="00655864"/>
    <w:rsid w:val="0065646B"/>
    <w:rsid w:val="00656612"/>
    <w:rsid w:val="00656737"/>
    <w:rsid w:val="00656747"/>
    <w:rsid w:val="006569B2"/>
    <w:rsid w:val="00657027"/>
    <w:rsid w:val="0065717D"/>
    <w:rsid w:val="0065753A"/>
    <w:rsid w:val="006576BF"/>
    <w:rsid w:val="00657D73"/>
    <w:rsid w:val="00657DD9"/>
    <w:rsid w:val="00662D22"/>
    <w:rsid w:val="00664493"/>
    <w:rsid w:val="00664BDC"/>
    <w:rsid w:val="00664E2F"/>
    <w:rsid w:val="006651CD"/>
    <w:rsid w:val="006659B5"/>
    <w:rsid w:val="00665B84"/>
    <w:rsid w:val="006665D3"/>
    <w:rsid w:val="006669AB"/>
    <w:rsid w:val="00666A03"/>
    <w:rsid w:val="00671464"/>
    <w:rsid w:val="0067196F"/>
    <w:rsid w:val="00672A04"/>
    <w:rsid w:val="00672E22"/>
    <w:rsid w:val="00673015"/>
    <w:rsid w:val="00673F54"/>
    <w:rsid w:val="006753E7"/>
    <w:rsid w:val="006754D5"/>
    <w:rsid w:val="00675846"/>
    <w:rsid w:val="00675A71"/>
    <w:rsid w:val="00676200"/>
    <w:rsid w:val="00676C51"/>
    <w:rsid w:val="00676EE0"/>
    <w:rsid w:val="0068085A"/>
    <w:rsid w:val="00680CAA"/>
    <w:rsid w:val="00681123"/>
    <w:rsid w:val="006812AD"/>
    <w:rsid w:val="00682681"/>
    <w:rsid w:val="00682C90"/>
    <w:rsid w:val="006830DC"/>
    <w:rsid w:val="006837FE"/>
    <w:rsid w:val="0068411A"/>
    <w:rsid w:val="006841A0"/>
    <w:rsid w:val="006866E9"/>
    <w:rsid w:val="0068693C"/>
    <w:rsid w:val="00687AB3"/>
    <w:rsid w:val="006900D8"/>
    <w:rsid w:val="00691F4E"/>
    <w:rsid w:val="00692272"/>
    <w:rsid w:val="00692410"/>
    <w:rsid w:val="0069257B"/>
    <w:rsid w:val="00693C84"/>
    <w:rsid w:val="0069409B"/>
    <w:rsid w:val="00694ABB"/>
    <w:rsid w:val="00694B81"/>
    <w:rsid w:val="00695269"/>
    <w:rsid w:val="00695651"/>
    <w:rsid w:val="00695858"/>
    <w:rsid w:val="00695A2B"/>
    <w:rsid w:val="00695C1F"/>
    <w:rsid w:val="00696EF6"/>
    <w:rsid w:val="00696F64"/>
    <w:rsid w:val="00697448"/>
    <w:rsid w:val="00697960"/>
    <w:rsid w:val="006A0813"/>
    <w:rsid w:val="006A0821"/>
    <w:rsid w:val="006A1C2B"/>
    <w:rsid w:val="006A1E68"/>
    <w:rsid w:val="006A2002"/>
    <w:rsid w:val="006A2116"/>
    <w:rsid w:val="006A329A"/>
    <w:rsid w:val="006A46F0"/>
    <w:rsid w:val="006A483B"/>
    <w:rsid w:val="006A4C70"/>
    <w:rsid w:val="006A53BB"/>
    <w:rsid w:val="006A567E"/>
    <w:rsid w:val="006A56BF"/>
    <w:rsid w:val="006A570B"/>
    <w:rsid w:val="006A57DC"/>
    <w:rsid w:val="006A66EE"/>
    <w:rsid w:val="006A7031"/>
    <w:rsid w:val="006B0120"/>
    <w:rsid w:val="006B0F87"/>
    <w:rsid w:val="006B12CE"/>
    <w:rsid w:val="006B19FE"/>
    <w:rsid w:val="006B1D93"/>
    <w:rsid w:val="006B33FC"/>
    <w:rsid w:val="006B35D9"/>
    <w:rsid w:val="006B39D4"/>
    <w:rsid w:val="006B5A20"/>
    <w:rsid w:val="006B620C"/>
    <w:rsid w:val="006B69D9"/>
    <w:rsid w:val="006B756B"/>
    <w:rsid w:val="006B7F35"/>
    <w:rsid w:val="006C033B"/>
    <w:rsid w:val="006C0EEE"/>
    <w:rsid w:val="006C0F60"/>
    <w:rsid w:val="006C12A9"/>
    <w:rsid w:val="006C1678"/>
    <w:rsid w:val="006C195E"/>
    <w:rsid w:val="006C1B37"/>
    <w:rsid w:val="006C1FF9"/>
    <w:rsid w:val="006C2436"/>
    <w:rsid w:val="006C2587"/>
    <w:rsid w:val="006C2CA2"/>
    <w:rsid w:val="006C3434"/>
    <w:rsid w:val="006C40BB"/>
    <w:rsid w:val="006C44F8"/>
    <w:rsid w:val="006C4648"/>
    <w:rsid w:val="006C475A"/>
    <w:rsid w:val="006C5249"/>
    <w:rsid w:val="006C55D8"/>
    <w:rsid w:val="006C6081"/>
    <w:rsid w:val="006C686F"/>
    <w:rsid w:val="006C7722"/>
    <w:rsid w:val="006C7B1A"/>
    <w:rsid w:val="006C7C99"/>
    <w:rsid w:val="006D000C"/>
    <w:rsid w:val="006D01A3"/>
    <w:rsid w:val="006D0959"/>
    <w:rsid w:val="006D0B8D"/>
    <w:rsid w:val="006D0EAA"/>
    <w:rsid w:val="006D0FCE"/>
    <w:rsid w:val="006D17BF"/>
    <w:rsid w:val="006D1811"/>
    <w:rsid w:val="006D1B4D"/>
    <w:rsid w:val="006D21BF"/>
    <w:rsid w:val="006D2574"/>
    <w:rsid w:val="006D28D7"/>
    <w:rsid w:val="006D314E"/>
    <w:rsid w:val="006D35F5"/>
    <w:rsid w:val="006D3E64"/>
    <w:rsid w:val="006D44B3"/>
    <w:rsid w:val="006D5C62"/>
    <w:rsid w:val="006D62EB"/>
    <w:rsid w:val="006D6B52"/>
    <w:rsid w:val="006D6CD3"/>
    <w:rsid w:val="006D73CE"/>
    <w:rsid w:val="006D789B"/>
    <w:rsid w:val="006D7E8D"/>
    <w:rsid w:val="006E0072"/>
    <w:rsid w:val="006E00F1"/>
    <w:rsid w:val="006E0273"/>
    <w:rsid w:val="006E06C4"/>
    <w:rsid w:val="006E0F4C"/>
    <w:rsid w:val="006E10EA"/>
    <w:rsid w:val="006E1133"/>
    <w:rsid w:val="006E1D27"/>
    <w:rsid w:val="006E2533"/>
    <w:rsid w:val="006E281D"/>
    <w:rsid w:val="006E2E7B"/>
    <w:rsid w:val="006E3072"/>
    <w:rsid w:val="006E320D"/>
    <w:rsid w:val="006E3FCD"/>
    <w:rsid w:val="006E4C79"/>
    <w:rsid w:val="006E4F3B"/>
    <w:rsid w:val="006E54F9"/>
    <w:rsid w:val="006E5674"/>
    <w:rsid w:val="006E5C50"/>
    <w:rsid w:val="006E791B"/>
    <w:rsid w:val="006E7E6C"/>
    <w:rsid w:val="006F007F"/>
    <w:rsid w:val="006F01A4"/>
    <w:rsid w:val="006F04A4"/>
    <w:rsid w:val="006F11EF"/>
    <w:rsid w:val="006F16D5"/>
    <w:rsid w:val="006F18C7"/>
    <w:rsid w:val="006F2005"/>
    <w:rsid w:val="006F291E"/>
    <w:rsid w:val="006F3479"/>
    <w:rsid w:val="006F3DCB"/>
    <w:rsid w:val="006F4A74"/>
    <w:rsid w:val="006F4AB2"/>
    <w:rsid w:val="006F4C56"/>
    <w:rsid w:val="006F502D"/>
    <w:rsid w:val="006F50BE"/>
    <w:rsid w:val="006F5A8F"/>
    <w:rsid w:val="006F65C1"/>
    <w:rsid w:val="006F6864"/>
    <w:rsid w:val="006F6909"/>
    <w:rsid w:val="006F6921"/>
    <w:rsid w:val="006F729A"/>
    <w:rsid w:val="00700152"/>
    <w:rsid w:val="00700A55"/>
    <w:rsid w:val="00701770"/>
    <w:rsid w:val="00701D08"/>
    <w:rsid w:val="00702D80"/>
    <w:rsid w:val="00702E6B"/>
    <w:rsid w:val="007030D7"/>
    <w:rsid w:val="007038B8"/>
    <w:rsid w:val="00703927"/>
    <w:rsid w:val="00703A3D"/>
    <w:rsid w:val="00703DA3"/>
    <w:rsid w:val="007051E7"/>
    <w:rsid w:val="00705A0A"/>
    <w:rsid w:val="00705A40"/>
    <w:rsid w:val="00705B5E"/>
    <w:rsid w:val="0070643D"/>
    <w:rsid w:val="00706823"/>
    <w:rsid w:val="00707AB0"/>
    <w:rsid w:val="007105AA"/>
    <w:rsid w:val="00710AF0"/>
    <w:rsid w:val="00710CD7"/>
    <w:rsid w:val="00711F3D"/>
    <w:rsid w:val="00712652"/>
    <w:rsid w:val="00712E4B"/>
    <w:rsid w:val="00712F2A"/>
    <w:rsid w:val="00714017"/>
    <w:rsid w:val="0071485F"/>
    <w:rsid w:val="007148B0"/>
    <w:rsid w:val="00714EB9"/>
    <w:rsid w:val="00714F4D"/>
    <w:rsid w:val="007152EC"/>
    <w:rsid w:val="00716698"/>
    <w:rsid w:val="00716800"/>
    <w:rsid w:val="00716A0A"/>
    <w:rsid w:val="00716ADE"/>
    <w:rsid w:val="00716AFA"/>
    <w:rsid w:val="00717112"/>
    <w:rsid w:val="007172AC"/>
    <w:rsid w:val="0071760A"/>
    <w:rsid w:val="007209DE"/>
    <w:rsid w:val="00721C69"/>
    <w:rsid w:val="007221E1"/>
    <w:rsid w:val="0072250F"/>
    <w:rsid w:val="00722DF3"/>
    <w:rsid w:val="00723341"/>
    <w:rsid w:val="00724B8B"/>
    <w:rsid w:val="00725B6A"/>
    <w:rsid w:val="00725F4A"/>
    <w:rsid w:val="007260FF"/>
    <w:rsid w:val="00726395"/>
    <w:rsid w:val="00726EE0"/>
    <w:rsid w:val="007271B5"/>
    <w:rsid w:val="007271F6"/>
    <w:rsid w:val="00727B18"/>
    <w:rsid w:val="00730853"/>
    <w:rsid w:val="00730D1B"/>
    <w:rsid w:val="00731E1A"/>
    <w:rsid w:val="00731F15"/>
    <w:rsid w:val="00732B5F"/>
    <w:rsid w:val="007331C1"/>
    <w:rsid w:val="007332E6"/>
    <w:rsid w:val="00733529"/>
    <w:rsid w:val="0073373C"/>
    <w:rsid w:val="007347CC"/>
    <w:rsid w:val="00734899"/>
    <w:rsid w:val="00734BB6"/>
    <w:rsid w:val="00734E04"/>
    <w:rsid w:val="0073605D"/>
    <w:rsid w:val="00736094"/>
    <w:rsid w:val="00736F85"/>
    <w:rsid w:val="0073740C"/>
    <w:rsid w:val="0073743C"/>
    <w:rsid w:val="0073750A"/>
    <w:rsid w:val="0073779D"/>
    <w:rsid w:val="00737BD8"/>
    <w:rsid w:val="00740D09"/>
    <w:rsid w:val="00741002"/>
    <w:rsid w:val="0074135D"/>
    <w:rsid w:val="00741A39"/>
    <w:rsid w:val="007420F9"/>
    <w:rsid w:val="00742EE6"/>
    <w:rsid w:val="00742FD9"/>
    <w:rsid w:val="00743918"/>
    <w:rsid w:val="00743B47"/>
    <w:rsid w:val="00744ACB"/>
    <w:rsid w:val="00744C70"/>
    <w:rsid w:val="00744ECB"/>
    <w:rsid w:val="007450D8"/>
    <w:rsid w:val="007455D7"/>
    <w:rsid w:val="00745717"/>
    <w:rsid w:val="00745E0D"/>
    <w:rsid w:val="007465BD"/>
    <w:rsid w:val="00746BED"/>
    <w:rsid w:val="00747B30"/>
    <w:rsid w:val="00747C8B"/>
    <w:rsid w:val="0075022B"/>
    <w:rsid w:val="00750C22"/>
    <w:rsid w:val="00750CA1"/>
    <w:rsid w:val="007514AD"/>
    <w:rsid w:val="00751576"/>
    <w:rsid w:val="00751765"/>
    <w:rsid w:val="0075196C"/>
    <w:rsid w:val="00752359"/>
    <w:rsid w:val="00752EA2"/>
    <w:rsid w:val="00752F54"/>
    <w:rsid w:val="00752F73"/>
    <w:rsid w:val="00752F79"/>
    <w:rsid w:val="007530CD"/>
    <w:rsid w:val="007532E9"/>
    <w:rsid w:val="00753514"/>
    <w:rsid w:val="00753BB5"/>
    <w:rsid w:val="00753FF9"/>
    <w:rsid w:val="007543D3"/>
    <w:rsid w:val="00754DC0"/>
    <w:rsid w:val="00755565"/>
    <w:rsid w:val="00755E11"/>
    <w:rsid w:val="0075729E"/>
    <w:rsid w:val="007572CA"/>
    <w:rsid w:val="00757BFA"/>
    <w:rsid w:val="0076012B"/>
    <w:rsid w:val="007605FC"/>
    <w:rsid w:val="00761CC1"/>
    <w:rsid w:val="007622A3"/>
    <w:rsid w:val="0076260A"/>
    <w:rsid w:val="00762A63"/>
    <w:rsid w:val="00762B52"/>
    <w:rsid w:val="00763471"/>
    <w:rsid w:val="0076371E"/>
    <w:rsid w:val="00764858"/>
    <w:rsid w:val="0076485F"/>
    <w:rsid w:val="007649DE"/>
    <w:rsid w:val="00765723"/>
    <w:rsid w:val="0076604E"/>
    <w:rsid w:val="007661AB"/>
    <w:rsid w:val="007678F0"/>
    <w:rsid w:val="00770493"/>
    <w:rsid w:val="007708CF"/>
    <w:rsid w:val="00771400"/>
    <w:rsid w:val="00771612"/>
    <w:rsid w:val="00771A41"/>
    <w:rsid w:val="00772B8D"/>
    <w:rsid w:val="00772E3D"/>
    <w:rsid w:val="00773164"/>
    <w:rsid w:val="00773AC2"/>
    <w:rsid w:val="007742EA"/>
    <w:rsid w:val="0077446F"/>
    <w:rsid w:val="007745C8"/>
    <w:rsid w:val="007749BE"/>
    <w:rsid w:val="00774D29"/>
    <w:rsid w:val="007763BC"/>
    <w:rsid w:val="007772CB"/>
    <w:rsid w:val="00777D6F"/>
    <w:rsid w:val="007808EB"/>
    <w:rsid w:val="007810FA"/>
    <w:rsid w:val="007813D9"/>
    <w:rsid w:val="00781787"/>
    <w:rsid w:val="00782D42"/>
    <w:rsid w:val="00783932"/>
    <w:rsid w:val="00783E56"/>
    <w:rsid w:val="00783F31"/>
    <w:rsid w:val="0078483B"/>
    <w:rsid w:val="00784B2D"/>
    <w:rsid w:val="00784ED9"/>
    <w:rsid w:val="00785D71"/>
    <w:rsid w:val="00786379"/>
    <w:rsid w:val="0078691E"/>
    <w:rsid w:val="00787165"/>
    <w:rsid w:val="007871DE"/>
    <w:rsid w:val="00787207"/>
    <w:rsid w:val="00787B43"/>
    <w:rsid w:val="00790610"/>
    <w:rsid w:val="00790801"/>
    <w:rsid w:val="00790D93"/>
    <w:rsid w:val="0079106A"/>
    <w:rsid w:val="007913BB"/>
    <w:rsid w:val="007917A5"/>
    <w:rsid w:val="00791AD2"/>
    <w:rsid w:val="00792DB2"/>
    <w:rsid w:val="00793C41"/>
    <w:rsid w:val="007941C4"/>
    <w:rsid w:val="00794A35"/>
    <w:rsid w:val="00794E52"/>
    <w:rsid w:val="00794FDC"/>
    <w:rsid w:val="007956B6"/>
    <w:rsid w:val="007958F7"/>
    <w:rsid w:val="007967BA"/>
    <w:rsid w:val="00797979"/>
    <w:rsid w:val="00797CF9"/>
    <w:rsid w:val="007A044D"/>
    <w:rsid w:val="007A086D"/>
    <w:rsid w:val="007A0C86"/>
    <w:rsid w:val="007A1465"/>
    <w:rsid w:val="007A1AD1"/>
    <w:rsid w:val="007A1CDA"/>
    <w:rsid w:val="007A28D0"/>
    <w:rsid w:val="007A318E"/>
    <w:rsid w:val="007A3213"/>
    <w:rsid w:val="007A3EEF"/>
    <w:rsid w:val="007A3FB0"/>
    <w:rsid w:val="007A593A"/>
    <w:rsid w:val="007A6343"/>
    <w:rsid w:val="007A6416"/>
    <w:rsid w:val="007A6A6E"/>
    <w:rsid w:val="007A6C51"/>
    <w:rsid w:val="007A7183"/>
    <w:rsid w:val="007A7237"/>
    <w:rsid w:val="007A7DBA"/>
    <w:rsid w:val="007B00C6"/>
    <w:rsid w:val="007B0A55"/>
    <w:rsid w:val="007B0B00"/>
    <w:rsid w:val="007B13C3"/>
    <w:rsid w:val="007B146F"/>
    <w:rsid w:val="007B16FD"/>
    <w:rsid w:val="007B1D08"/>
    <w:rsid w:val="007B2533"/>
    <w:rsid w:val="007B2994"/>
    <w:rsid w:val="007B2D50"/>
    <w:rsid w:val="007B3EA9"/>
    <w:rsid w:val="007B4186"/>
    <w:rsid w:val="007B4E8F"/>
    <w:rsid w:val="007B4F6C"/>
    <w:rsid w:val="007B5897"/>
    <w:rsid w:val="007B66A8"/>
    <w:rsid w:val="007B6CD6"/>
    <w:rsid w:val="007B72F0"/>
    <w:rsid w:val="007B796B"/>
    <w:rsid w:val="007C0A6E"/>
    <w:rsid w:val="007C0B20"/>
    <w:rsid w:val="007C1906"/>
    <w:rsid w:val="007C1CB0"/>
    <w:rsid w:val="007C1E9F"/>
    <w:rsid w:val="007C2564"/>
    <w:rsid w:val="007C2A0D"/>
    <w:rsid w:val="007C2DC7"/>
    <w:rsid w:val="007C317E"/>
    <w:rsid w:val="007C3819"/>
    <w:rsid w:val="007C4123"/>
    <w:rsid w:val="007C47BF"/>
    <w:rsid w:val="007C578D"/>
    <w:rsid w:val="007C5797"/>
    <w:rsid w:val="007C6C00"/>
    <w:rsid w:val="007C70D7"/>
    <w:rsid w:val="007C732A"/>
    <w:rsid w:val="007C7AD1"/>
    <w:rsid w:val="007C7FDC"/>
    <w:rsid w:val="007D060C"/>
    <w:rsid w:val="007D0779"/>
    <w:rsid w:val="007D0F81"/>
    <w:rsid w:val="007D1DF6"/>
    <w:rsid w:val="007D2C00"/>
    <w:rsid w:val="007D2F78"/>
    <w:rsid w:val="007D3291"/>
    <w:rsid w:val="007D3E92"/>
    <w:rsid w:val="007D46CB"/>
    <w:rsid w:val="007D5645"/>
    <w:rsid w:val="007D5835"/>
    <w:rsid w:val="007D59B0"/>
    <w:rsid w:val="007D5BEE"/>
    <w:rsid w:val="007D647C"/>
    <w:rsid w:val="007D69C4"/>
    <w:rsid w:val="007D6EC4"/>
    <w:rsid w:val="007E086C"/>
    <w:rsid w:val="007E1EF7"/>
    <w:rsid w:val="007E215D"/>
    <w:rsid w:val="007E28A1"/>
    <w:rsid w:val="007E3DE3"/>
    <w:rsid w:val="007E3E92"/>
    <w:rsid w:val="007E43DA"/>
    <w:rsid w:val="007E4CB8"/>
    <w:rsid w:val="007E56DD"/>
    <w:rsid w:val="007E5E30"/>
    <w:rsid w:val="007E68CD"/>
    <w:rsid w:val="007E691E"/>
    <w:rsid w:val="007E6DDB"/>
    <w:rsid w:val="007E7A77"/>
    <w:rsid w:val="007E7BDC"/>
    <w:rsid w:val="007F0027"/>
    <w:rsid w:val="007F087F"/>
    <w:rsid w:val="007F161C"/>
    <w:rsid w:val="007F1B28"/>
    <w:rsid w:val="007F1D9C"/>
    <w:rsid w:val="007F2160"/>
    <w:rsid w:val="007F23E7"/>
    <w:rsid w:val="007F35D1"/>
    <w:rsid w:val="007F4306"/>
    <w:rsid w:val="007F4A72"/>
    <w:rsid w:val="007F513A"/>
    <w:rsid w:val="007F518E"/>
    <w:rsid w:val="007F5473"/>
    <w:rsid w:val="007F580F"/>
    <w:rsid w:val="007F5947"/>
    <w:rsid w:val="007F5F59"/>
    <w:rsid w:val="007F6C9C"/>
    <w:rsid w:val="007F73BA"/>
    <w:rsid w:val="007F7470"/>
    <w:rsid w:val="008004DA"/>
    <w:rsid w:val="00800EF3"/>
    <w:rsid w:val="008012B7"/>
    <w:rsid w:val="00801870"/>
    <w:rsid w:val="008018E8"/>
    <w:rsid w:val="008025E8"/>
    <w:rsid w:val="00802669"/>
    <w:rsid w:val="00802D81"/>
    <w:rsid w:val="00802E59"/>
    <w:rsid w:val="008039C6"/>
    <w:rsid w:val="0080401C"/>
    <w:rsid w:val="0080436C"/>
    <w:rsid w:val="00804720"/>
    <w:rsid w:val="0080495F"/>
    <w:rsid w:val="00804FDD"/>
    <w:rsid w:val="008068D5"/>
    <w:rsid w:val="00806AA1"/>
    <w:rsid w:val="00807911"/>
    <w:rsid w:val="00807C16"/>
    <w:rsid w:val="0081042E"/>
    <w:rsid w:val="00812089"/>
    <w:rsid w:val="008121B9"/>
    <w:rsid w:val="0081222A"/>
    <w:rsid w:val="0081566F"/>
    <w:rsid w:val="008157A9"/>
    <w:rsid w:val="00815802"/>
    <w:rsid w:val="00815969"/>
    <w:rsid w:val="00815B97"/>
    <w:rsid w:val="008161C1"/>
    <w:rsid w:val="00816FE0"/>
    <w:rsid w:val="0081777B"/>
    <w:rsid w:val="0081780F"/>
    <w:rsid w:val="00817C2B"/>
    <w:rsid w:val="00817C30"/>
    <w:rsid w:val="00820C98"/>
    <w:rsid w:val="00820FAA"/>
    <w:rsid w:val="0082151B"/>
    <w:rsid w:val="00821D29"/>
    <w:rsid w:val="008224BE"/>
    <w:rsid w:val="00822789"/>
    <w:rsid w:val="00822A13"/>
    <w:rsid w:val="00822DBD"/>
    <w:rsid w:val="008231F1"/>
    <w:rsid w:val="0082334A"/>
    <w:rsid w:val="00825CA6"/>
    <w:rsid w:val="008263EC"/>
    <w:rsid w:val="00826B3A"/>
    <w:rsid w:val="00826ED3"/>
    <w:rsid w:val="00826FBA"/>
    <w:rsid w:val="00827068"/>
    <w:rsid w:val="00827886"/>
    <w:rsid w:val="00827DBF"/>
    <w:rsid w:val="0083004A"/>
    <w:rsid w:val="0083038A"/>
    <w:rsid w:val="00832AA1"/>
    <w:rsid w:val="00832DB3"/>
    <w:rsid w:val="00832E78"/>
    <w:rsid w:val="0083308F"/>
    <w:rsid w:val="00833244"/>
    <w:rsid w:val="0083435A"/>
    <w:rsid w:val="00834729"/>
    <w:rsid w:val="00834A52"/>
    <w:rsid w:val="00834D98"/>
    <w:rsid w:val="00834E64"/>
    <w:rsid w:val="00834E98"/>
    <w:rsid w:val="008361BA"/>
    <w:rsid w:val="00836335"/>
    <w:rsid w:val="008369CB"/>
    <w:rsid w:val="00836BD8"/>
    <w:rsid w:val="008373EA"/>
    <w:rsid w:val="0083744F"/>
    <w:rsid w:val="008375A8"/>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1A9"/>
    <w:rsid w:val="0085047B"/>
    <w:rsid w:val="008506D3"/>
    <w:rsid w:val="0085075C"/>
    <w:rsid w:val="00850B2A"/>
    <w:rsid w:val="008510A1"/>
    <w:rsid w:val="0085149C"/>
    <w:rsid w:val="0085177C"/>
    <w:rsid w:val="00851E44"/>
    <w:rsid w:val="00851FE3"/>
    <w:rsid w:val="00852445"/>
    <w:rsid w:val="00852E61"/>
    <w:rsid w:val="00853505"/>
    <w:rsid w:val="00854970"/>
    <w:rsid w:val="00854BB5"/>
    <w:rsid w:val="00855148"/>
    <w:rsid w:val="00855574"/>
    <w:rsid w:val="0085559C"/>
    <w:rsid w:val="0085567B"/>
    <w:rsid w:val="00855F39"/>
    <w:rsid w:val="0085681C"/>
    <w:rsid w:val="00856FF2"/>
    <w:rsid w:val="00857250"/>
    <w:rsid w:val="00857A3E"/>
    <w:rsid w:val="00857E54"/>
    <w:rsid w:val="008603EB"/>
    <w:rsid w:val="00862553"/>
    <w:rsid w:val="008629C3"/>
    <w:rsid w:val="00863812"/>
    <w:rsid w:val="00863B34"/>
    <w:rsid w:val="00864A1C"/>
    <w:rsid w:val="00864C4E"/>
    <w:rsid w:val="008676F3"/>
    <w:rsid w:val="008678A0"/>
    <w:rsid w:val="00867A8C"/>
    <w:rsid w:val="00867DD8"/>
    <w:rsid w:val="00870280"/>
    <w:rsid w:val="0087037B"/>
    <w:rsid w:val="00870968"/>
    <w:rsid w:val="00870C32"/>
    <w:rsid w:val="00871726"/>
    <w:rsid w:val="00871B03"/>
    <w:rsid w:val="008723D1"/>
    <w:rsid w:val="00873AB2"/>
    <w:rsid w:val="00873EA3"/>
    <w:rsid w:val="0087467C"/>
    <w:rsid w:val="00874A31"/>
    <w:rsid w:val="0087532A"/>
    <w:rsid w:val="00876565"/>
    <w:rsid w:val="00876754"/>
    <w:rsid w:val="00876764"/>
    <w:rsid w:val="0087698E"/>
    <w:rsid w:val="00876E6D"/>
    <w:rsid w:val="00876ED5"/>
    <w:rsid w:val="00877146"/>
    <w:rsid w:val="00877990"/>
    <w:rsid w:val="00877AF1"/>
    <w:rsid w:val="00877D9E"/>
    <w:rsid w:val="00877E96"/>
    <w:rsid w:val="0088003C"/>
    <w:rsid w:val="0088073B"/>
    <w:rsid w:val="00880FC0"/>
    <w:rsid w:val="00881651"/>
    <w:rsid w:val="00881849"/>
    <w:rsid w:val="00883256"/>
    <w:rsid w:val="0088339A"/>
    <w:rsid w:val="008835B0"/>
    <w:rsid w:val="00883898"/>
    <w:rsid w:val="00883BBE"/>
    <w:rsid w:val="00885937"/>
    <w:rsid w:val="00885A15"/>
    <w:rsid w:val="00887327"/>
    <w:rsid w:val="0088775C"/>
    <w:rsid w:val="008908A4"/>
    <w:rsid w:val="00890DA5"/>
    <w:rsid w:val="00891766"/>
    <w:rsid w:val="00892DEA"/>
    <w:rsid w:val="00892FCE"/>
    <w:rsid w:val="0089368F"/>
    <w:rsid w:val="00893886"/>
    <w:rsid w:val="00893D40"/>
    <w:rsid w:val="00894ED8"/>
    <w:rsid w:val="00895497"/>
    <w:rsid w:val="00895814"/>
    <w:rsid w:val="008963A8"/>
    <w:rsid w:val="008975A7"/>
    <w:rsid w:val="00897EB5"/>
    <w:rsid w:val="00897F89"/>
    <w:rsid w:val="008A0A38"/>
    <w:rsid w:val="008A0A5E"/>
    <w:rsid w:val="008A0CB8"/>
    <w:rsid w:val="008A1161"/>
    <w:rsid w:val="008A188B"/>
    <w:rsid w:val="008A1A2D"/>
    <w:rsid w:val="008A22C5"/>
    <w:rsid w:val="008A2727"/>
    <w:rsid w:val="008A2DDE"/>
    <w:rsid w:val="008A3C12"/>
    <w:rsid w:val="008A3E40"/>
    <w:rsid w:val="008A41B6"/>
    <w:rsid w:val="008A4450"/>
    <w:rsid w:val="008A4933"/>
    <w:rsid w:val="008A57E7"/>
    <w:rsid w:val="008A636C"/>
    <w:rsid w:val="008A69A9"/>
    <w:rsid w:val="008A6AFC"/>
    <w:rsid w:val="008A7679"/>
    <w:rsid w:val="008B01F6"/>
    <w:rsid w:val="008B0714"/>
    <w:rsid w:val="008B0FF4"/>
    <w:rsid w:val="008B1917"/>
    <w:rsid w:val="008B1B37"/>
    <w:rsid w:val="008B1B83"/>
    <w:rsid w:val="008B23FB"/>
    <w:rsid w:val="008B2923"/>
    <w:rsid w:val="008B29C6"/>
    <w:rsid w:val="008B3328"/>
    <w:rsid w:val="008B45E8"/>
    <w:rsid w:val="008B46A4"/>
    <w:rsid w:val="008B589E"/>
    <w:rsid w:val="008B6091"/>
    <w:rsid w:val="008B6984"/>
    <w:rsid w:val="008B69D5"/>
    <w:rsid w:val="008B6CBF"/>
    <w:rsid w:val="008C06ED"/>
    <w:rsid w:val="008C0844"/>
    <w:rsid w:val="008C0F0A"/>
    <w:rsid w:val="008C0F9F"/>
    <w:rsid w:val="008C1108"/>
    <w:rsid w:val="008C145B"/>
    <w:rsid w:val="008C1735"/>
    <w:rsid w:val="008C2526"/>
    <w:rsid w:val="008C347A"/>
    <w:rsid w:val="008C4D81"/>
    <w:rsid w:val="008C51D1"/>
    <w:rsid w:val="008C5436"/>
    <w:rsid w:val="008C5A78"/>
    <w:rsid w:val="008C6BE1"/>
    <w:rsid w:val="008C6C14"/>
    <w:rsid w:val="008D0109"/>
    <w:rsid w:val="008D11E9"/>
    <w:rsid w:val="008D1E42"/>
    <w:rsid w:val="008D2008"/>
    <w:rsid w:val="008D2751"/>
    <w:rsid w:val="008D32C4"/>
    <w:rsid w:val="008D4C10"/>
    <w:rsid w:val="008D76C0"/>
    <w:rsid w:val="008D7818"/>
    <w:rsid w:val="008D7C42"/>
    <w:rsid w:val="008E0478"/>
    <w:rsid w:val="008E057B"/>
    <w:rsid w:val="008E05AB"/>
    <w:rsid w:val="008E1D66"/>
    <w:rsid w:val="008E32BB"/>
    <w:rsid w:val="008E32E7"/>
    <w:rsid w:val="008E3C89"/>
    <w:rsid w:val="008E42CC"/>
    <w:rsid w:val="008E4ABA"/>
    <w:rsid w:val="008E5ABF"/>
    <w:rsid w:val="008E69D7"/>
    <w:rsid w:val="008E798E"/>
    <w:rsid w:val="008F02CB"/>
    <w:rsid w:val="008F0567"/>
    <w:rsid w:val="008F0C8E"/>
    <w:rsid w:val="008F1FC0"/>
    <w:rsid w:val="008F2B98"/>
    <w:rsid w:val="008F434A"/>
    <w:rsid w:val="008F4AE6"/>
    <w:rsid w:val="008F51E5"/>
    <w:rsid w:val="008F555F"/>
    <w:rsid w:val="008F58D1"/>
    <w:rsid w:val="008F6008"/>
    <w:rsid w:val="008F6D64"/>
    <w:rsid w:val="008F73D9"/>
    <w:rsid w:val="008F7AFA"/>
    <w:rsid w:val="00900720"/>
    <w:rsid w:val="0090072F"/>
    <w:rsid w:val="00900ABA"/>
    <w:rsid w:val="00900F10"/>
    <w:rsid w:val="00901C39"/>
    <w:rsid w:val="00901FF7"/>
    <w:rsid w:val="00902C93"/>
    <w:rsid w:val="00902D85"/>
    <w:rsid w:val="00903530"/>
    <w:rsid w:val="0090375D"/>
    <w:rsid w:val="009046D4"/>
    <w:rsid w:val="00904A14"/>
    <w:rsid w:val="00905976"/>
    <w:rsid w:val="00905A15"/>
    <w:rsid w:val="00905D1C"/>
    <w:rsid w:val="00905DF9"/>
    <w:rsid w:val="00905E98"/>
    <w:rsid w:val="00905F64"/>
    <w:rsid w:val="00905FF8"/>
    <w:rsid w:val="009063B3"/>
    <w:rsid w:val="009065F2"/>
    <w:rsid w:val="00907BCE"/>
    <w:rsid w:val="0091014A"/>
    <w:rsid w:val="009118B4"/>
    <w:rsid w:val="009119CD"/>
    <w:rsid w:val="009126E4"/>
    <w:rsid w:val="009134D2"/>
    <w:rsid w:val="00913D9D"/>
    <w:rsid w:val="0091433F"/>
    <w:rsid w:val="009146C2"/>
    <w:rsid w:val="009147B1"/>
    <w:rsid w:val="00914E14"/>
    <w:rsid w:val="00914FCE"/>
    <w:rsid w:val="009153F6"/>
    <w:rsid w:val="00916299"/>
    <w:rsid w:val="00916802"/>
    <w:rsid w:val="0091689D"/>
    <w:rsid w:val="00916AFE"/>
    <w:rsid w:val="009173D8"/>
    <w:rsid w:val="009202EF"/>
    <w:rsid w:val="00920568"/>
    <w:rsid w:val="00920581"/>
    <w:rsid w:val="009211A6"/>
    <w:rsid w:val="00921861"/>
    <w:rsid w:val="00922781"/>
    <w:rsid w:val="00923163"/>
    <w:rsid w:val="00923587"/>
    <w:rsid w:val="00923843"/>
    <w:rsid w:val="00923C84"/>
    <w:rsid w:val="0092429E"/>
    <w:rsid w:val="009245C7"/>
    <w:rsid w:val="00924E44"/>
    <w:rsid w:val="00924FF2"/>
    <w:rsid w:val="0092555C"/>
    <w:rsid w:val="00925747"/>
    <w:rsid w:val="00925964"/>
    <w:rsid w:val="00925CE7"/>
    <w:rsid w:val="00926088"/>
    <w:rsid w:val="009261FB"/>
    <w:rsid w:val="00926F23"/>
    <w:rsid w:val="00926F81"/>
    <w:rsid w:val="009304E7"/>
    <w:rsid w:val="0093053D"/>
    <w:rsid w:val="009306D2"/>
    <w:rsid w:val="0093132F"/>
    <w:rsid w:val="0093181D"/>
    <w:rsid w:val="00931A8D"/>
    <w:rsid w:val="0093243C"/>
    <w:rsid w:val="00933419"/>
    <w:rsid w:val="0093393E"/>
    <w:rsid w:val="009340B8"/>
    <w:rsid w:val="009342DB"/>
    <w:rsid w:val="0093475A"/>
    <w:rsid w:val="0093542A"/>
    <w:rsid w:val="0093647D"/>
    <w:rsid w:val="009368F5"/>
    <w:rsid w:val="009376D1"/>
    <w:rsid w:val="009403AF"/>
    <w:rsid w:val="009411D4"/>
    <w:rsid w:val="0094124A"/>
    <w:rsid w:val="009435B6"/>
    <w:rsid w:val="00944A8E"/>
    <w:rsid w:val="00944EED"/>
    <w:rsid w:val="009455CC"/>
    <w:rsid w:val="00945D83"/>
    <w:rsid w:val="00945FD6"/>
    <w:rsid w:val="009464F4"/>
    <w:rsid w:val="009468CE"/>
    <w:rsid w:val="00947959"/>
    <w:rsid w:val="00947CF3"/>
    <w:rsid w:val="00947EE4"/>
    <w:rsid w:val="0095028A"/>
    <w:rsid w:val="00950819"/>
    <w:rsid w:val="00950870"/>
    <w:rsid w:val="00951015"/>
    <w:rsid w:val="00951944"/>
    <w:rsid w:val="00951AF3"/>
    <w:rsid w:val="009520DB"/>
    <w:rsid w:val="00952702"/>
    <w:rsid w:val="00952D7D"/>
    <w:rsid w:val="00952E61"/>
    <w:rsid w:val="00953616"/>
    <w:rsid w:val="0095385E"/>
    <w:rsid w:val="00955215"/>
    <w:rsid w:val="00955493"/>
    <w:rsid w:val="00956412"/>
    <w:rsid w:val="00957913"/>
    <w:rsid w:val="00957C4B"/>
    <w:rsid w:val="009604BE"/>
    <w:rsid w:val="00960600"/>
    <w:rsid w:val="00960705"/>
    <w:rsid w:val="00960A9C"/>
    <w:rsid w:val="009611CF"/>
    <w:rsid w:val="0096122E"/>
    <w:rsid w:val="00961354"/>
    <w:rsid w:val="009617CA"/>
    <w:rsid w:val="00961B5B"/>
    <w:rsid w:val="00961B6E"/>
    <w:rsid w:val="00962926"/>
    <w:rsid w:val="00963D94"/>
    <w:rsid w:val="009649D7"/>
    <w:rsid w:val="00964D85"/>
    <w:rsid w:val="009654F6"/>
    <w:rsid w:val="009659F6"/>
    <w:rsid w:val="00965AFD"/>
    <w:rsid w:val="00965C30"/>
    <w:rsid w:val="00965D4D"/>
    <w:rsid w:val="00965E7A"/>
    <w:rsid w:val="00966A3E"/>
    <w:rsid w:val="00967377"/>
    <w:rsid w:val="009700AF"/>
    <w:rsid w:val="0097069B"/>
    <w:rsid w:val="00970A6E"/>
    <w:rsid w:val="00970D2C"/>
    <w:rsid w:val="00971533"/>
    <w:rsid w:val="00971E56"/>
    <w:rsid w:val="00972126"/>
    <w:rsid w:val="00972320"/>
    <w:rsid w:val="00972491"/>
    <w:rsid w:val="009728CD"/>
    <w:rsid w:val="00972E78"/>
    <w:rsid w:val="009736F1"/>
    <w:rsid w:val="00973FDE"/>
    <w:rsid w:val="009743CD"/>
    <w:rsid w:val="009743E6"/>
    <w:rsid w:val="00974813"/>
    <w:rsid w:val="00974A52"/>
    <w:rsid w:val="00974F14"/>
    <w:rsid w:val="00974F7A"/>
    <w:rsid w:val="00975D4E"/>
    <w:rsid w:val="00975E63"/>
    <w:rsid w:val="00976D93"/>
    <w:rsid w:val="00977389"/>
    <w:rsid w:val="009779E0"/>
    <w:rsid w:val="00980192"/>
    <w:rsid w:val="0098164E"/>
    <w:rsid w:val="00982CF5"/>
    <w:rsid w:val="009830F5"/>
    <w:rsid w:val="0098393A"/>
    <w:rsid w:val="00984890"/>
    <w:rsid w:val="00984C9C"/>
    <w:rsid w:val="00984EE7"/>
    <w:rsid w:val="00985CB9"/>
    <w:rsid w:val="00985DB8"/>
    <w:rsid w:val="00987515"/>
    <w:rsid w:val="009877EF"/>
    <w:rsid w:val="009901B9"/>
    <w:rsid w:val="009903F8"/>
    <w:rsid w:val="00990C6B"/>
    <w:rsid w:val="009918FA"/>
    <w:rsid w:val="00991EC9"/>
    <w:rsid w:val="009925E6"/>
    <w:rsid w:val="0099351A"/>
    <w:rsid w:val="0099353F"/>
    <w:rsid w:val="00993A1B"/>
    <w:rsid w:val="00993E69"/>
    <w:rsid w:val="009942CD"/>
    <w:rsid w:val="00994382"/>
    <w:rsid w:val="009944D8"/>
    <w:rsid w:val="009946CF"/>
    <w:rsid w:val="009946E3"/>
    <w:rsid w:val="009952F2"/>
    <w:rsid w:val="00995312"/>
    <w:rsid w:val="009959F0"/>
    <w:rsid w:val="009960A1"/>
    <w:rsid w:val="009963A8"/>
    <w:rsid w:val="00996528"/>
    <w:rsid w:val="009967D6"/>
    <w:rsid w:val="00997AEC"/>
    <w:rsid w:val="00997E87"/>
    <w:rsid w:val="009A05EB"/>
    <w:rsid w:val="009A0A3A"/>
    <w:rsid w:val="009A0E2E"/>
    <w:rsid w:val="009A165B"/>
    <w:rsid w:val="009A22DA"/>
    <w:rsid w:val="009A25EE"/>
    <w:rsid w:val="009A2AB7"/>
    <w:rsid w:val="009A2E87"/>
    <w:rsid w:val="009A32B6"/>
    <w:rsid w:val="009A38E5"/>
    <w:rsid w:val="009A464B"/>
    <w:rsid w:val="009A4923"/>
    <w:rsid w:val="009A49FC"/>
    <w:rsid w:val="009A4FF8"/>
    <w:rsid w:val="009A5242"/>
    <w:rsid w:val="009A53AE"/>
    <w:rsid w:val="009A5832"/>
    <w:rsid w:val="009A5AB6"/>
    <w:rsid w:val="009A5BAB"/>
    <w:rsid w:val="009A67DC"/>
    <w:rsid w:val="009A74A6"/>
    <w:rsid w:val="009A7692"/>
    <w:rsid w:val="009A78E7"/>
    <w:rsid w:val="009A7E72"/>
    <w:rsid w:val="009B040B"/>
    <w:rsid w:val="009B0657"/>
    <w:rsid w:val="009B157F"/>
    <w:rsid w:val="009B15E0"/>
    <w:rsid w:val="009B2940"/>
    <w:rsid w:val="009B2CDF"/>
    <w:rsid w:val="009B3322"/>
    <w:rsid w:val="009B3C48"/>
    <w:rsid w:val="009B412B"/>
    <w:rsid w:val="009B4291"/>
    <w:rsid w:val="009B4984"/>
    <w:rsid w:val="009B4EA4"/>
    <w:rsid w:val="009B5037"/>
    <w:rsid w:val="009B5A46"/>
    <w:rsid w:val="009B5F0C"/>
    <w:rsid w:val="009B64C1"/>
    <w:rsid w:val="009B67C5"/>
    <w:rsid w:val="009B714D"/>
    <w:rsid w:val="009B720C"/>
    <w:rsid w:val="009B752D"/>
    <w:rsid w:val="009B7D1B"/>
    <w:rsid w:val="009B7E7D"/>
    <w:rsid w:val="009C0886"/>
    <w:rsid w:val="009C0996"/>
    <w:rsid w:val="009C0C55"/>
    <w:rsid w:val="009C1556"/>
    <w:rsid w:val="009C1BD6"/>
    <w:rsid w:val="009C2206"/>
    <w:rsid w:val="009C2FD1"/>
    <w:rsid w:val="009C3076"/>
    <w:rsid w:val="009C32C3"/>
    <w:rsid w:val="009C3A2D"/>
    <w:rsid w:val="009C3D62"/>
    <w:rsid w:val="009C3D71"/>
    <w:rsid w:val="009C421B"/>
    <w:rsid w:val="009C4440"/>
    <w:rsid w:val="009C45FF"/>
    <w:rsid w:val="009C4FA7"/>
    <w:rsid w:val="009C5303"/>
    <w:rsid w:val="009C5495"/>
    <w:rsid w:val="009C54E6"/>
    <w:rsid w:val="009C5E0E"/>
    <w:rsid w:val="009C63F5"/>
    <w:rsid w:val="009C649A"/>
    <w:rsid w:val="009C6726"/>
    <w:rsid w:val="009C6E4D"/>
    <w:rsid w:val="009C7B15"/>
    <w:rsid w:val="009D0603"/>
    <w:rsid w:val="009D070D"/>
    <w:rsid w:val="009D0DC3"/>
    <w:rsid w:val="009D1A3B"/>
    <w:rsid w:val="009D29EE"/>
    <w:rsid w:val="009D2E85"/>
    <w:rsid w:val="009D407B"/>
    <w:rsid w:val="009D4321"/>
    <w:rsid w:val="009D4671"/>
    <w:rsid w:val="009D588E"/>
    <w:rsid w:val="009D5A03"/>
    <w:rsid w:val="009D5A24"/>
    <w:rsid w:val="009D5F02"/>
    <w:rsid w:val="009D6199"/>
    <w:rsid w:val="009D63AE"/>
    <w:rsid w:val="009D680D"/>
    <w:rsid w:val="009D7133"/>
    <w:rsid w:val="009D72F7"/>
    <w:rsid w:val="009D7CB0"/>
    <w:rsid w:val="009E02F2"/>
    <w:rsid w:val="009E0604"/>
    <w:rsid w:val="009E1E40"/>
    <w:rsid w:val="009E2B63"/>
    <w:rsid w:val="009E2BDF"/>
    <w:rsid w:val="009E3712"/>
    <w:rsid w:val="009E3987"/>
    <w:rsid w:val="009E4DD9"/>
    <w:rsid w:val="009E5026"/>
    <w:rsid w:val="009E5B8F"/>
    <w:rsid w:val="009E5F6E"/>
    <w:rsid w:val="009E62B4"/>
    <w:rsid w:val="009E662D"/>
    <w:rsid w:val="009E6D5F"/>
    <w:rsid w:val="009F0006"/>
    <w:rsid w:val="009F0556"/>
    <w:rsid w:val="009F0E70"/>
    <w:rsid w:val="009F22F7"/>
    <w:rsid w:val="009F252C"/>
    <w:rsid w:val="009F2B42"/>
    <w:rsid w:val="009F2F9D"/>
    <w:rsid w:val="009F4307"/>
    <w:rsid w:val="009F44FC"/>
    <w:rsid w:val="009F4653"/>
    <w:rsid w:val="009F4AD2"/>
    <w:rsid w:val="009F5D37"/>
    <w:rsid w:val="009F680B"/>
    <w:rsid w:val="009F68F5"/>
    <w:rsid w:val="009F6A40"/>
    <w:rsid w:val="009F75B5"/>
    <w:rsid w:val="009F7BAA"/>
    <w:rsid w:val="00A0015A"/>
    <w:rsid w:val="00A00A1F"/>
    <w:rsid w:val="00A00E89"/>
    <w:rsid w:val="00A01CF7"/>
    <w:rsid w:val="00A028AA"/>
    <w:rsid w:val="00A029B6"/>
    <w:rsid w:val="00A03F44"/>
    <w:rsid w:val="00A04DCF"/>
    <w:rsid w:val="00A04F56"/>
    <w:rsid w:val="00A05548"/>
    <w:rsid w:val="00A0562E"/>
    <w:rsid w:val="00A0592E"/>
    <w:rsid w:val="00A05D14"/>
    <w:rsid w:val="00A0736F"/>
    <w:rsid w:val="00A07617"/>
    <w:rsid w:val="00A0776D"/>
    <w:rsid w:val="00A07BFA"/>
    <w:rsid w:val="00A1017C"/>
    <w:rsid w:val="00A101D9"/>
    <w:rsid w:val="00A10AA1"/>
    <w:rsid w:val="00A10B1E"/>
    <w:rsid w:val="00A11B90"/>
    <w:rsid w:val="00A11F3F"/>
    <w:rsid w:val="00A12EC7"/>
    <w:rsid w:val="00A138CA"/>
    <w:rsid w:val="00A143CB"/>
    <w:rsid w:val="00A14471"/>
    <w:rsid w:val="00A144AB"/>
    <w:rsid w:val="00A145CA"/>
    <w:rsid w:val="00A14B13"/>
    <w:rsid w:val="00A14C71"/>
    <w:rsid w:val="00A158AD"/>
    <w:rsid w:val="00A159C1"/>
    <w:rsid w:val="00A165FE"/>
    <w:rsid w:val="00A16DEE"/>
    <w:rsid w:val="00A16E6F"/>
    <w:rsid w:val="00A17197"/>
    <w:rsid w:val="00A2036E"/>
    <w:rsid w:val="00A20E0C"/>
    <w:rsid w:val="00A21A9A"/>
    <w:rsid w:val="00A23605"/>
    <w:rsid w:val="00A236DC"/>
    <w:rsid w:val="00A23F87"/>
    <w:rsid w:val="00A24FE5"/>
    <w:rsid w:val="00A2568F"/>
    <w:rsid w:val="00A25A20"/>
    <w:rsid w:val="00A25F35"/>
    <w:rsid w:val="00A26325"/>
    <w:rsid w:val="00A26B54"/>
    <w:rsid w:val="00A26B98"/>
    <w:rsid w:val="00A277C8"/>
    <w:rsid w:val="00A27BA7"/>
    <w:rsid w:val="00A27E2E"/>
    <w:rsid w:val="00A32401"/>
    <w:rsid w:val="00A324DB"/>
    <w:rsid w:val="00A33688"/>
    <w:rsid w:val="00A3446A"/>
    <w:rsid w:val="00A34CDE"/>
    <w:rsid w:val="00A3569C"/>
    <w:rsid w:val="00A357BA"/>
    <w:rsid w:val="00A35D8F"/>
    <w:rsid w:val="00A36786"/>
    <w:rsid w:val="00A36893"/>
    <w:rsid w:val="00A37EB8"/>
    <w:rsid w:val="00A405DE"/>
    <w:rsid w:val="00A40646"/>
    <w:rsid w:val="00A40A8C"/>
    <w:rsid w:val="00A42B8A"/>
    <w:rsid w:val="00A42E45"/>
    <w:rsid w:val="00A4303E"/>
    <w:rsid w:val="00A43E21"/>
    <w:rsid w:val="00A43E4F"/>
    <w:rsid w:val="00A43F95"/>
    <w:rsid w:val="00A44AF9"/>
    <w:rsid w:val="00A45186"/>
    <w:rsid w:val="00A4534B"/>
    <w:rsid w:val="00A45CC1"/>
    <w:rsid w:val="00A45EEA"/>
    <w:rsid w:val="00A463D0"/>
    <w:rsid w:val="00A4716D"/>
    <w:rsid w:val="00A473E1"/>
    <w:rsid w:val="00A4775E"/>
    <w:rsid w:val="00A477E0"/>
    <w:rsid w:val="00A50A93"/>
    <w:rsid w:val="00A517C2"/>
    <w:rsid w:val="00A51AB9"/>
    <w:rsid w:val="00A52048"/>
    <w:rsid w:val="00A52D32"/>
    <w:rsid w:val="00A5422A"/>
    <w:rsid w:val="00A54759"/>
    <w:rsid w:val="00A54F3B"/>
    <w:rsid w:val="00A55DE5"/>
    <w:rsid w:val="00A55FA5"/>
    <w:rsid w:val="00A5672C"/>
    <w:rsid w:val="00A56DB2"/>
    <w:rsid w:val="00A571D1"/>
    <w:rsid w:val="00A57B22"/>
    <w:rsid w:val="00A6012D"/>
    <w:rsid w:val="00A608B8"/>
    <w:rsid w:val="00A61CED"/>
    <w:rsid w:val="00A6247D"/>
    <w:rsid w:val="00A62747"/>
    <w:rsid w:val="00A62A53"/>
    <w:rsid w:val="00A62AB1"/>
    <w:rsid w:val="00A62E04"/>
    <w:rsid w:val="00A62EED"/>
    <w:rsid w:val="00A62F2A"/>
    <w:rsid w:val="00A641C3"/>
    <w:rsid w:val="00A649C6"/>
    <w:rsid w:val="00A65F2E"/>
    <w:rsid w:val="00A663F6"/>
    <w:rsid w:val="00A66826"/>
    <w:rsid w:val="00A6693B"/>
    <w:rsid w:val="00A6693F"/>
    <w:rsid w:val="00A6708A"/>
    <w:rsid w:val="00A6764B"/>
    <w:rsid w:val="00A67BD4"/>
    <w:rsid w:val="00A67EF1"/>
    <w:rsid w:val="00A67F6D"/>
    <w:rsid w:val="00A70A08"/>
    <w:rsid w:val="00A70AD8"/>
    <w:rsid w:val="00A70B13"/>
    <w:rsid w:val="00A71C3D"/>
    <w:rsid w:val="00A71F9B"/>
    <w:rsid w:val="00A724AB"/>
    <w:rsid w:val="00A73111"/>
    <w:rsid w:val="00A74192"/>
    <w:rsid w:val="00A75C4E"/>
    <w:rsid w:val="00A760B5"/>
    <w:rsid w:val="00A776E9"/>
    <w:rsid w:val="00A77E02"/>
    <w:rsid w:val="00A80825"/>
    <w:rsid w:val="00A80A23"/>
    <w:rsid w:val="00A8168D"/>
    <w:rsid w:val="00A81F16"/>
    <w:rsid w:val="00A824A2"/>
    <w:rsid w:val="00A826A2"/>
    <w:rsid w:val="00A82D5E"/>
    <w:rsid w:val="00A83A79"/>
    <w:rsid w:val="00A83E77"/>
    <w:rsid w:val="00A85401"/>
    <w:rsid w:val="00A85FA6"/>
    <w:rsid w:val="00A8636A"/>
    <w:rsid w:val="00A86846"/>
    <w:rsid w:val="00A86A0D"/>
    <w:rsid w:val="00A86BFF"/>
    <w:rsid w:val="00A86E3A"/>
    <w:rsid w:val="00A87B0A"/>
    <w:rsid w:val="00A87B7D"/>
    <w:rsid w:val="00A909B2"/>
    <w:rsid w:val="00A91C99"/>
    <w:rsid w:val="00A91CCB"/>
    <w:rsid w:val="00A92D94"/>
    <w:rsid w:val="00A936E9"/>
    <w:rsid w:val="00A94085"/>
    <w:rsid w:val="00A945B8"/>
    <w:rsid w:val="00A94EED"/>
    <w:rsid w:val="00A95245"/>
    <w:rsid w:val="00A95448"/>
    <w:rsid w:val="00A95E8B"/>
    <w:rsid w:val="00A96394"/>
    <w:rsid w:val="00A971B2"/>
    <w:rsid w:val="00A97DB7"/>
    <w:rsid w:val="00AA06AD"/>
    <w:rsid w:val="00AA116D"/>
    <w:rsid w:val="00AA19FE"/>
    <w:rsid w:val="00AA1E07"/>
    <w:rsid w:val="00AA4EFC"/>
    <w:rsid w:val="00AA5907"/>
    <w:rsid w:val="00AA62B6"/>
    <w:rsid w:val="00AA638C"/>
    <w:rsid w:val="00AA6EA2"/>
    <w:rsid w:val="00AB039F"/>
    <w:rsid w:val="00AB0C7C"/>
    <w:rsid w:val="00AB0F6C"/>
    <w:rsid w:val="00AB1010"/>
    <w:rsid w:val="00AB118C"/>
    <w:rsid w:val="00AB184E"/>
    <w:rsid w:val="00AB269C"/>
    <w:rsid w:val="00AB3282"/>
    <w:rsid w:val="00AB40C6"/>
    <w:rsid w:val="00AB4237"/>
    <w:rsid w:val="00AB4ED7"/>
    <w:rsid w:val="00AB5446"/>
    <w:rsid w:val="00AB57AD"/>
    <w:rsid w:val="00AB601A"/>
    <w:rsid w:val="00AB6C9E"/>
    <w:rsid w:val="00AB6D30"/>
    <w:rsid w:val="00AB7191"/>
    <w:rsid w:val="00AB76F6"/>
    <w:rsid w:val="00AC07AD"/>
    <w:rsid w:val="00AC095A"/>
    <w:rsid w:val="00AC0B27"/>
    <w:rsid w:val="00AC0C3D"/>
    <w:rsid w:val="00AC10E2"/>
    <w:rsid w:val="00AC114C"/>
    <w:rsid w:val="00AC1579"/>
    <w:rsid w:val="00AC1FD8"/>
    <w:rsid w:val="00AC24EA"/>
    <w:rsid w:val="00AC31A0"/>
    <w:rsid w:val="00AC34AA"/>
    <w:rsid w:val="00AC38F9"/>
    <w:rsid w:val="00AC3E64"/>
    <w:rsid w:val="00AC4660"/>
    <w:rsid w:val="00AC4E1D"/>
    <w:rsid w:val="00AC4E85"/>
    <w:rsid w:val="00AC6B5B"/>
    <w:rsid w:val="00AC6C9C"/>
    <w:rsid w:val="00AD00B9"/>
    <w:rsid w:val="00AD0A16"/>
    <w:rsid w:val="00AD1201"/>
    <w:rsid w:val="00AD17BB"/>
    <w:rsid w:val="00AD2EA2"/>
    <w:rsid w:val="00AD3A0C"/>
    <w:rsid w:val="00AD3D63"/>
    <w:rsid w:val="00AD45C3"/>
    <w:rsid w:val="00AD515A"/>
    <w:rsid w:val="00AD57A0"/>
    <w:rsid w:val="00AD57EC"/>
    <w:rsid w:val="00AD5808"/>
    <w:rsid w:val="00AD598D"/>
    <w:rsid w:val="00AD5D3E"/>
    <w:rsid w:val="00AD62F7"/>
    <w:rsid w:val="00AD70D6"/>
    <w:rsid w:val="00AD7173"/>
    <w:rsid w:val="00AD730F"/>
    <w:rsid w:val="00AD73F7"/>
    <w:rsid w:val="00AD76D5"/>
    <w:rsid w:val="00AE06F5"/>
    <w:rsid w:val="00AE0EB9"/>
    <w:rsid w:val="00AE1269"/>
    <w:rsid w:val="00AE1772"/>
    <w:rsid w:val="00AE1BEF"/>
    <w:rsid w:val="00AE2421"/>
    <w:rsid w:val="00AE3021"/>
    <w:rsid w:val="00AE360C"/>
    <w:rsid w:val="00AE363A"/>
    <w:rsid w:val="00AE52A9"/>
    <w:rsid w:val="00AE5B43"/>
    <w:rsid w:val="00AE7F75"/>
    <w:rsid w:val="00AF0310"/>
    <w:rsid w:val="00AF096B"/>
    <w:rsid w:val="00AF1164"/>
    <w:rsid w:val="00AF1F64"/>
    <w:rsid w:val="00AF2422"/>
    <w:rsid w:val="00AF2FBF"/>
    <w:rsid w:val="00AF3B7B"/>
    <w:rsid w:val="00AF3BB5"/>
    <w:rsid w:val="00AF4229"/>
    <w:rsid w:val="00AF500B"/>
    <w:rsid w:val="00AF5765"/>
    <w:rsid w:val="00AF5B6E"/>
    <w:rsid w:val="00AF6E01"/>
    <w:rsid w:val="00AF7065"/>
    <w:rsid w:val="00AF761A"/>
    <w:rsid w:val="00AF7D65"/>
    <w:rsid w:val="00B00861"/>
    <w:rsid w:val="00B01A6C"/>
    <w:rsid w:val="00B02388"/>
    <w:rsid w:val="00B02809"/>
    <w:rsid w:val="00B035D0"/>
    <w:rsid w:val="00B03727"/>
    <w:rsid w:val="00B03777"/>
    <w:rsid w:val="00B0390C"/>
    <w:rsid w:val="00B04156"/>
    <w:rsid w:val="00B04861"/>
    <w:rsid w:val="00B05C5D"/>
    <w:rsid w:val="00B0613A"/>
    <w:rsid w:val="00B065B8"/>
    <w:rsid w:val="00B0688A"/>
    <w:rsid w:val="00B06A5A"/>
    <w:rsid w:val="00B06C1E"/>
    <w:rsid w:val="00B06C76"/>
    <w:rsid w:val="00B07258"/>
    <w:rsid w:val="00B10188"/>
    <w:rsid w:val="00B11B16"/>
    <w:rsid w:val="00B11C54"/>
    <w:rsid w:val="00B11DC6"/>
    <w:rsid w:val="00B1228F"/>
    <w:rsid w:val="00B1263A"/>
    <w:rsid w:val="00B132F8"/>
    <w:rsid w:val="00B1352A"/>
    <w:rsid w:val="00B13C11"/>
    <w:rsid w:val="00B149C7"/>
    <w:rsid w:val="00B159EF"/>
    <w:rsid w:val="00B15B39"/>
    <w:rsid w:val="00B16DB9"/>
    <w:rsid w:val="00B17158"/>
    <w:rsid w:val="00B20079"/>
    <w:rsid w:val="00B20247"/>
    <w:rsid w:val="00B20A5A"/>
    <w:rsid w:val="00B20CA9"/>
    <w:rsid w:val="00B20F1D"/>
    <w:rsid w:val="00B21D86"/>
    <w:rsid w:val="00B2207D"/>
    <w:rsid w:val="00B22760"/>
    <w:rsid w:val="00B22B23"/>
    <w:rsid w:val="00B235F3"/>
    <w:rsid w:val="00B2430E"/>
    <w:rsid w:val="00B24BF6"/>
    <w:rsid w:val="00B24EA5"/>
    <w:rsid w:val="00B256A7"/>
    <w:rsid w:val="00B25F91"/>
    <w:rsid w:val="00B260A2"/>
    <w:rsid w:val="00B274F5"/>
    <w:rsid w:val="00B276B0"/>
    <w:rsid w:val="00B2782B"/>
    <w:rsid w:val="00B301E4"/>
    <w:rsid w:val="00B30AE6"/>
    <w:rsid w:val="00B31575"/>
    <w:rsid w:val="00B3191A"/>
    <w:rsid w:val="00B319B6"/>
    <w:rsid w:val="00B31AAB"/>
    <w:rsid w:val="00B31B89"/>
    <w:rsid w:val="00B31CD2"/>
    <w:rsid w:val="00B31D74"/>
    <w:rsid w:val="00B32B7C"/>
    <w:rsid w:val="00B33410"/>
    <w:rsid w:val="00B336CF"/>
    <w:rsid w:val="00B33943"/>
    <w:rsid w:val="00B33C4C"/>
    <w:rsid w:val="00B33FBE"/>
    <w:rsid w:val="00B341E9"/>
    <w:rsid w:val="00B3427B"/>
    <w:rsid w:val="00B34D95"/>
    <w:rsid w:val="00B3629E"/>
    <w:rsid w:val="00B3669C"/>
    <w:rsid w:val="00B372CD"/>
    <w:rsid w:val="00B379EB"/>
    <w:rsid w:val="00B37E96"/>
    <w:rsid w:val="00B40CFC"/>
    <w:rsid w:val="00B415DD"/>
    <w:rsid w:val="00B41F43"/>
    <w:rsid w:val="00B42019"/>
    <w:rsid w:val="00B4269A"/>
    <w:rsid w:val="00B434D0"/>
    <w:rsid w:val="00B434DA"/>
    <w:rsid w:val="00B4366E"/>
    <w:rsid w:val="00B4554D"/>
    <w:rsid w:val="00B4595C"/>
    <w:rsid w:val="00B45E81"/>
    <w:rsid w:val="00B4618C"/>
    <w:rsid w:val="00B4693B"/>
    <w:rsid w:val="00B46C15"/>
    <w:rsid w:val="00B5026E"/>
    <w:rsid w:val="00B5143D"/>
    <w:rsid w:val="00B51624"/>
    <w:rsid w:val="00B518D6"/>
    <w:rsid w:val="00B545DB"/>
    <w:rsid w:val="00B549D1"/>
    <w:rsid w:val="00B563BB"/>
    <w:rsid w:val="00B56536"/>
    <w:rsid w:val="00B566B0"/>
    <w:rsid w:val="00B567C8"/>
    <w:rsid w:val="00B56B11"/>
    <w:rsid w:val="00B56CE1"/>
    <w:rsid w:val="00B60627"/>
    <w:rsid w:val="00B606B5"/>
    <w:rsid w:val="00B60AE8"/>
    <w:rsid w:val="00B61C21"/>
    <w:rsid w:val="00B62BCA"/>
    <w:rsid w:val="00B62FAC"/>
    <w:rsid w:val="00B63862"/>
    <w:rsid w:val="00B644E7"/>
    <w:rsid w:val="00B64A49"/>
    <w:rsid w:val="00B650F4"/>
    <w:rsid w:val="00B659C7"/>
    <w:rsid w:val="00B66246"/>
    <w:rsid w:val="00B662D6"/>
    <w:rsid w:val="00B6644B"/>
    <w:rsid w:val="00B66907"/>
    <w:rsid w:val="00B66AF8"/>
    <w:rsid w:val="00B66C56"/>
    <w:rsid w:val="00B66E18"/>
    <w:rsid w:val="00B66EF9"/>
    <w:rsid w:val="00B6720B"/>
    <w:rsid w:val="00B673DE"/>
    <w:rsid w:val="00B703C1"/>
    <w:rsid w:val="00B707E9"/>
    <w:rsid w:val="00B70846"/>
    <w:rsid w:val="00B71E53"/>
    <w:rsid w:val="00B72231"/>
    <w:rsid w:val="00B73CF7"/>
    <w:rsid w:val="00B75134"/>
    <w:rsid w:val="00B75543"/>
    <w:rsid w:val="00B75A41"/>
    <w:rsid w:val="00B75DA8"/>
    <w:rsid w:val="00B75EC1"/>
    <w:rsid w:val="00B761AF"/>
    <w:rsid w:val="00B76627"/>
    <w:rsid w:val="00B77116"/>
    <w:rsid w:val="00B773CA"/>
    <w:rsid w:val="00B774D0"/>
    <w:rsid w:val="00B80F0C"/>
    <w:rsid w:val="00B82CC3"/>
    <w:rsid w:val="00B8343C"/>
    <w:rsid w:val="00B8462F"/>
    <w:rsid w:val="00B85527"/>
    <w:rsid w:val="00B85D31"/>
    <w:rsid w:val="00B86CF2"/>
    <w:rsid w:val="00B875A8"/>
    <w:rsid w:val="00B87934"/>
    <w:rsid w:val="00B90151"/>
    <w:rsid w:val="00B910D6"/>
    <w:rsid w:val="00B91197"/>
    <w:rsid w:val="00B914AC"/>
    <w:rsid w:val="00B91B76"/>
    <w:rsid w:val="00B92510"/>
    <w:rsid w:val="00B9280A"/>
    <w:rsid w:val="00B93452"/>
    <w:rsid w:val="00B93537"/>
    <w:rsid w:val="00B935DA"/>
    <w:rsid w:val="00B9390C"/>
    <w:rsid w:val="00B93B3F"/>
    <w:rsid w:val="00B94336"/>
    <w:rsid w:val="00B94483"/>
    <w:rsid w:val="00B956EC"/>
    <w:rsid w:val="00B95CEE"/>
    <w:rsid w:val="00B96362"/>
    <w:rsid w:val="00B96734"/>
    <w:rsid w:val="00B969BD"/>
    <w:rsid w:val="00B96BF0"/>
    <w:rsid w:val="00BA0622"/>
    <w:rsid w:val="00BA0BD9"/>
    <w:rsid w:val="00BA14B9"/>
    <w:rsid w:val="00BA1A23"/>
    <w:rsid w:val="00BA1D22"/>
    <w:rsid w:val="00BA2294"/>
    <w:rsid w:val="00BA242B"/>
    <w:rsid w:val="00BA2805"/>
    <w:rsid w:val="00BA29C8"/>
    <w:rsid w:val="00BA2FA2"/>
    <w:rsid w:val="00BA3C5D"/>
    <w:rsid w:val="00BA3F4C"/>
    <w:rsid w:val="00BA4D83"/>
    <w:rsid w:val="00BA550E"/>
    <w:rsid w:val="00BA58BF"/>
    <w:rsid w:val="00BA5B26"/>
    <w:rsid w:val="00BA5CB2"/>
    <w:rsid w:val="00BA67C3"/>
    <w:rsid w:val="00BA74CF"/>
    <w:rsid w:val="00BA7536"/>
    <w:rsid w:val="00BB0AAC"/>
    <w:rsid w:val="00BB0B0B"/>
    <w:rsid w:val="00BB1C42"/>
    <w:rsid w:val="00BB2777"/>
    <w:rsid w:val="00BB2C24"/>
    <w:rsid w:val="00BB351C"/>
    <w:rsid w:val="00BB382D"/>
    <w:rsid w:val="00BB47FD"/>
    <w:rsid w:val="00BB5076"/>
    <w:rsid w:val="00BB56E6"/>
    <w:rsid w:val="00BB59D3"/>
    <w:rsid w:val="00BB68EB"/>
    <w:rsid w:val="00BB6D7A"/>
    <w:rsid w:val="00BB6DF2"/>
    <w:rsid w:val="00BB7D97"/>
    <w:rsid w:val="00BC0AD5"/>
    <w:rsid w:val="00BC19C9"/>
    <w:rsid w:val="00BC1CEE"/>
    <w:rsid w:val="00BC1F13"/>
    <w:rsid w:val="00BC24F3"/>
    <w:rsid w:val="00BC253E"/>
    <w:rsid w:val="00BC2A14"/>
    <w:rsid w:val="00BC3CD4"/>
    <w:rsid w:val="00BC4015"/>
    <w:rsid w:val="00BC4CAA"/>
    <w:rsid w:val="00BC54A7"/>
    <w:rsid w:val="00BC568B"/>
    <w:rsid w:val="00BC7D60"/>
    <w:rsid w:val="00BD0877"/>
    <w:rsid w:val="00BD089F"/>
    <w:rsid w:val="00BD1697"/>
    <w:rsid w:val="00BD1752"/>
    <w:rsid w:val="00BD19F6"/>
    <w:rsid w:val="00BD290D"/>
    <w:rsid w:val="00BD2977"/>
    <w:rsid w:val="00BD2B36"/>
    <w:rsid w:val="00BD38BA"/>
    <w:rsid w:val="00BD7143"/>
    <w:rsid w:val="00BD71EE"/>
    <w:rsid w:val="00BD724F"/>
    <w:rsid w:val="00BD7A75"/>
    <w:rsid w:val="00BE00ED"/>
    <w:rsid w:val="00BE0743"/>
    <w:rsid w:val="00BE0CA4"/>
    <w:rsid w:val="00BE1523"/>
    <w:rsid w:val="00BE1D0E"/>
    <w:rsid w:val="00BE264E"/>
    <w:rsid w:val="00BE356B"/>
    <w:rsid w:val="00BE59E0"/>
    <w:rsid w:val="00BE5A64"/>
    <w:rsid w:val="00BE6068"/>
    <w:rsid w:val="00BE6255"/>
    <w:rsid w:val="00BE7503"/>
    <w:rsid w:val="00BE76D8"/>
    <w:rsid w:val="00BE78BC"/>
    <w:rsid w:val="00BF0BE5"/>
    <w:rsid w:val="00BF11CE"/>
    <w:rsid w:val="00BF1231"/>
    <w:rsid w:val="00BF196A"/>
    <w:rsid w:val="00BF2074"/>
    <w:rsid w:val="00BF262F"/>
    <w:rsid w:val="00BF2724"/>
    <w:rsid w:val="00BF28A9"/>
    <w:rsid w:val="00BF2ACF"/>
    <w:rsid w:val="00BF3482"/>
    <w:rsid w:val="00BF36B4"/>
    <w:rsid w:val="00BF3953"/>
    <w:rsid w:val="00BF4A78"/>
    <w:rsid w:val="00BF4B86"/>
    <w:rsid w:val="00BF5617"/>
    <w:rsid w:val="00BF5A33"/>
    <w:rsid w:val="00BF646E"/>
    <w:rsid w:val="00BF656C"/>
    <w:rsid w:val="00BF76CD"/>
    <w:rsid w:val="00BF771B"/>
    <w:rsid w:val="00C002B1"/>
    <w:rsid w:val="00C015C3"/>
    <w:rsid w:val="00C031A4"/>
    <w:rsid w:val="00C0393A"/>
    <w:rsid w:val="00C044BF"/>
    <w:rsid w:val="00C05967"/>
    <w:rsid w:val="00C05E47"/>
    <w:rsid w:val="00C06027"/>
    <w:rsid w:val="00C06375"/>
    <w:rsid w:val="00C067A2"/>
    <w:rsid w:val="00C06EAC"/>
    <w:rsid w:val="00C06F57"/>
    <w:rsid w:val="00C07173"/>
    <w:rsid w:val="00C0745B"/>
    <w:rsid w:val="00C075DD"/>
    <w:rsid w:val="00C07D6B"/>
    <w:rsid w:val="00C07E04"/>
    <w:rsid w:val="00C10012"/>
    <w:rsid w:val="00C1009F"/>
    <w:rsid w:val="00C1025C"/>
    <w:rsid w:val="00C103E6"/>
    <w:rsid w:val="00C10482"/>
    <w:rsid w:val="00C1063F"/>
    <w:rsid w:val="00C11C3C"/>
    <w:rsid w:val="00C11C96"/>
    <w:rsid w:val="00C12176"/>
    <w:rsid w:val="00C1251B"/>
    <w:rsid w:val="00C12C13"/>
    <w:rsid w:val="00C12E15"/>
    <w:rsid w:val="00C143A0"/>
    <w:rsid w:val="00C147B4"/>
    <w:rsid w:val="00C15107"/>
    <w:rsid w:val="00C15C64"/>
    <w:rsid w:val="00C15DC8"/>
    <w:rsid w:val="00C15FAD"/>
    <w:rsid w:val="00C1793D"/>
    <w:rsid w:val="00C17CE0"/>
    <w:rsid w:val="00C20253"/>
    <w:rsid w:val="00C224EE"/>
    <w:rsid w:val="00C232F2"/>
    <w:rsid w:val="00C23340"/>
    <w:rsid w:val="00C23851"/>
    <w:rsid w:val="00C23A4B"/>
    <w:rsid w:val="00C23CF7"/>
    <w:rsid w:val="00C240B3"/>
    <w:rsid w:val="00C2412C"/>
    <w:rsid w:val="00C24259"/>
    <w:rsid w:val="00C24624"/>
    <w:rsid w:val="00C246F3"/>
    <w:rsid w:val="00C248FE"/>
    <w:rsid w:val="00C24BD1"/>
    <w:rsid w:val="00C25DC5"/>
    <w:rsid w:val="00C27145"/>
    <w:rsid w:val="00C2745F"/>
    <w:rsid w:val="00C2790E"/>
    <w:rsid w:val="00C27AA9"/>
    <w:rsid w:val="00C27AB9"/>
    <w:rsid w:val="00C3089C"/>
    <w:rsid w:val="00C310F9"/>
    <w:rsid w:val="00C31435"/>
    <w:rsid w:val="00C31666"/>
    <w:rsid w:val="00C3191A"/>
    <w:rsid w:val="00C31D6F"/>
    <w:rsid w:val="00C32C2F"/>
    <w:rsid w:val="00C33494"/>
    <w:rsid w:val="00C335A4"/>
    <w:rsid w:val="00C345FD"/>
    <w:rsid w:val="00C35218"/>
    <w:rsid w:val="00C359DC"/>
    <w:rsid w:val="00C3629C"/>
    <w:rsid w:val="00C36669"/>
    <w:rsid w:val="00C375CD"/>
    <w:rsid w:val="00C37638"/>
    <w:rsid w:val="00C37870"/>
    <w:rsid w:val="00C37B63"/>
    <w:rsid w:val="00C40BF8"/>
    <w:rsid w:val="00C4184D"/>
    <w:rsid w:val="00C4220F"/>
    <w:rsid w:val="00C4266E"/>
    <w:rsid w:val="00C42DE2"/>
    <w:rsid w:val="00C4335D"/>
    <w:rsid w:val="00C43F61"/>
    <w:rsid w:val="00C44945"/>
    <w:rsid w:val="00C44AA8"/>
    <w:rsid w:val="00C45007"/>
    <w:rsid w:val="00C45D02"/>
    <w:rsid w:val="00C4695C"/>
    <w:rsid w:val="00C46F06"/>
    <w:rsid w:val="00C4704E"/>
    <w:rsid w:val="00C4771E"/>
    <w:rsid w:val="00C477DA"/>
    <w:rsid w:val="00C500F4"/>
    <w:rsid w:val="00C5164B"/>
    <w:rsid w:val="00C51F8F"/>
    <w:rsid w:val="00C5242E"/>
    <w:rsid w:val="00C539F0"/>
    <w:rsid w:val="00C53C70"/>
    <w:rsid w:val="00C5402E"/>
    <w:rsid w:val="00C5438F"/>
    <w:rsid w:val="00C5451D"/>
    <w:rsid w:val="00C5465E"/>
    <w:rsid w:val="00C550EA"/>
    <w:rsid w:val="00C5521B"/>
    <w:rsid w:val="00C55E11"/>
    <w:rsid w:val="00C56566"/>
    <w:rsid w:val="00C57E84"/>
    <w:rsid w:val="00C607C5"/>
    <w:rsid w:val="00C607E7"/>
    <w:rsid w:val="00C63214"/>
    <w:rsid w:val="00C63E0E"/>
    <w:rsid w:val="00C63F5C"/>
    <w:rsid w:val="00C64143"/>
    <w:rsid w:val="00C64A0A"/>
    <w:rsid w:val="00C64CDB"/>
    <w:rsid w:val="00C65104"/>
    <w:rsid w:val="00C65124"/>
    <w:rsid w:val="00C651ED"/>
    <w:rsid w:val="00C65499"/>
    <w:rsid w:val="00C65E27"/>
    <w:rsid w:val="00C673F5"/>
    <w:rsid w:val="00C67605"/>
    <w:rsid w:val="00C7002F"/>
    <w:rsid w:val="00C7114A"/>
    <w:rsid w:val="00C71481"/>
    <w:rsid w:val="00C7247B"/>
    <w:rsid w:val="00C734F3"/>
    <w:rsid w:val="00C73ED2"/>
    <w:rsid w:val="00C746C0"/>
    <w:rsid w:val="00C74C39"/>
    <w:rsid w:val="00C74D30"/>
    <w:rsid w:val="00C74ED5"/>
    <w:rsid w:val="00C750F9"/>
    <w:rsid w:val="00C75451"/>
    <w:rsid w:val="00C75527"/>
    <w:rsid w:val="00C757A9"/>
    <w:rsid w:val="00C7664F"/>
    <w:rsid w:val="00C7785E"/>
    <w:rsid w:val="00C77EFC"/>
    <w:rsid w:val="00C77F75"/>
    <w:rsid w:val="00C80043"/>
    <w:rsid w:val="00C80894"/>
    <w:rsid w:val="00C80929"/>
    <w:rsid w:val="00C80D30"/>
    <w:rsid w:val="00C81347"/>
    <w:rsid w:val="00C81F72"/>
    <w:rsid w:val="00C82193"/>
    <w:rsid w:val="00C82728"/>
    <w:rsid w:val="00C82A28"/>
    <w:rsid w:val="00C82DC4"/>
    <w:rsid w:val="00C832D0"/>
    <w:rsid w:val="00C84128"/>
    <w:rsid w:val="00C84225"/>
    <w:rsid w:val="00C844D7"/>
    <w:rsid w:val="00C84A2D"/>
    <w:rsid w:val="00C84FD8"/>
    <w:rsid w:val="00C85307"/>
    <w:rsid w:val="00C853E2"/>
    <w:rsid w:val="00C85A7B"/>
    <w:rsid w:val="00C85AA9"/>
    <w:rsid w:val="00C85CB9"/>
    <w:rsid w:val="00C8623D"/>
    <w:rsid w:val="00C86AF8"/>
    <w:rsid w:val="00C8704A"/>
    <w:rsid w:val="00C87354"/>
    <w:rsid w:val="00C9020F"/>
    <w:rsid w:val="00C90B3A"/>
    <w:rsid w:val="00C90EDE"/>
    <w:rsid w:val="00C91FC4"/>
    <w:rsid w:val="00C93A17"/>
    <w:rsid w:val="00C944C5"/>
    <w:rsid w:val="00C94FDF"/>
    <w:rsid w:val="00C95315"/>
    <w:rsid w:val="00C95EAE"/>
    <w:rsid w:val="00C96FEB"/>
    <w:rsid w:val="00C971F8"/>
    <w:rsid w:val="00C975A0"/>
    <w:rsid w:val="00C97D4D"/>
    <w:rsid w:val="00CA00D9"/>
    <w:rsid w:val="00CA0708"/>
    <w:rsid w:val="00CA0964"/>
    <w:rsid w:val="00CA0AC9"/>
    <w:rsid w:val="00CA1C22"/>
    <w:rsid w:val="00CA3672"/>
    <w:rsid w:val="00CA37DD"/>
    <w:rsid w:val="00CA3EF7"/>
    <w:rsid w:val="00CA4371"/>
    <w:rsid w:val="00CA4D7D"/>
    <w:rsid w:val="00CA4EFB"/>
    <w:rsid w:val="00CA6419"/>
    <w:rsid w:val="00CA6896"/>
    <w:rsid w:val="00CA6D08"/>
    <w:rsid w:val="00CA7FDD"/>
    <w:rsid w:val="00CB0175"/>
    <w:rsid w:val="00CB0C34"/>
    <w:rsid w:val="00CB120A"/>
    <w:rsid w:val="00CB185A"/>
    <w:rsid w:val="00CB1AE2"/>
    <w:rsid w:val="00CB1E0C"/>
    <w:rsid w:val="00CB2067"/>
    <w:rsid w:val="00CB2279"/>
    <w:rsid w:val="00CB2F07"/>
    <w:rsid w:val="00CB35B1"/>
    <w:rsid w:val="00CB3640"/>
    <w:rsid w:val="00CB434A"/>
    <w:rsid w:val="00CB451D"/>
    <w:rsid w:val="00CB462F"/>
    <w:rsid w:val="00CB5C90"/>
    <w:rsid w:val="00CB6545"/>
    <w:rsid w:val="00CB6C4E"/>
    <w:rsid w:val="00CB6E5B"/>
    <w:rsid w:val="00CC0B48"/>
    <w:rsid w:val="00CC1C2E"/>
    <w:rsid w:val="00CC2769"/>
    <w:rsid w:val="00CC33AB"/>
    <w:rsid w:val="00CC3A8C"/>
    <w:rsid w:val="00CC3CCD"/>
    <w:rsid w:val="00CC5170"/>
    <w:rsid w:val="00CC51CA"/>
    <w:rsid w:val="00CC6CA0"/>
    <w:rsid w:val="00CC7054"/>
    <w:rsid w:val="00CC73B9"/>
    <w:rsid w:val="00CC749F"/>
    <w:rsid w:val="00CC75A7"/>
    <w:rsid w:val="00CC7A3B"/>
    <w:rsid w:val="00CC7ABB"/>
    <w:rsid w:val="00CD00AC"/>
    <w:rsid w:val="00CD02C4"/>
    <w:rsid w:val="00CD0A28"/>
    <w:rsid w:val="00CD0F8A"/>
    <w:rsid w:val="00CD1237"/>
    <w:rsid w:val="00CD1AE5"/>
    <w:rsid w:val="00CD1E08"/>
    <w:rsid w:val="00CD27CB"/>
    <w:rsid w:val="00CD4064"/>
    <w:rsid w:val="00CD4791"/>
    <w:rsid w:val="00CD4BBD"/>
    <w:rsid w:val="00CD4E14"/>
    <w:rsid w:val="00CD545D"/>
    <w:rsid w:val="00CD57E2"/>
    <w:rsid w:val="00CD5CA6"/>
    <w:rsid w:val="00CD68F5"/>
    <w:rsid w:val="00CD691E"/>
    <w:rsid w:val="00CD763C"/>
    <w:rsid w:val="00CE0258"/>
    <w:rsid w:val="00CE0282"/>
    <w:rsid w:val="00CE09B8"/>
    <w:rsid w:val="00CE0D75"/>
    <w:rsid w:val="00CE1AD1"/>
    <w:rsid w:val="00CE264F"/>
    <w:rsid w:val="00CE2D0D"/>
    <w:rsid w:val="00CE3035"/>
    <w:rsid w:val="00CE5278"/>
    <w:rsid w:val="00CE57A7"/>
    <w:rsid w:val="00CE5C3C"/>
    <w:rsid w:val="00CE6182"/>
    <w:rsid w:val="00CE68D8"/>
    <w:rsid w:val="00CE6B28"/>
    <w:rsid w:val="00CE7489"/>
    <w:rsid w:val="00CE74AD"/>
    <w:rsid w:val="00CE7E6F"/>
    <w:rsid w:val="00CEC358"/>
    <w:rsid w:val="00CF17C1"/>
    <w:rsid w:val="00CF1C18"/>
    <w:rsid w:val="00CF210A"/>
    <w:rsid w:val="00CF2802"/>
    <w:rsid w:val="00CF3265"/>
    <w:rsid w:val="00CF374A"/>
    <w:rsid w:val="00CF5013"/>
    <w:rsid w:val="00CF5642"/>
    <w:rsid w:val="00CF66BE"/>
    <w:rsid w:val="00CF6C34"/>
    <w:rsid w:val="00CF700B"/>
    <w:rsid w:val="00CF7376"/>
    <w:rsid w:val="00D00725"/>
    <w:rsid w:val="00D027A5"/>
    <w:rsid w:val="00D02C35"/>
    <w:rsid w:val="00D02C5F"/>
    <w:rsid w:val="00D02D69"/>
    <w:rsid w:val="00D04F4A"/>
    <w:rsid w:val="00D05592"/>
    <w:rsid w:val="00D056D0"/>
    <w:rsid w:val="00D05E50"/>
    <w:rsid w:val="00D0765C"/>
    <w:rsid w:val="00D10487"/>
    <w:rsid w:val="00D10F09"/>
    <w:rsid w:val="00D11A1A"/>
    <w:rsid w:val="00D11CA2"/>
    <w:rsid w:val="00D11D0F"/>
    <w:rsid w:val="00D1212B"/>
    <w:rsid w:val="00D12239"/>
    <w:rsid w:val="00D12C14"/>
    <w:rsid w:val="00D1415A"/>
    <w:rsid w:val="00D14327"/>
    <w:rsid w:val="00D14371"/>
    <w:rsid w:val="00D150E0"/>
    <w:rsid w:val="00D153EE"/>
    <w:rsid w:val="00D154EE"/>
    <w:rsid w:val="00D157A1"/>
    <w:rsid w:val="00D1601D"/>
    <w:rsid w:val="00D1605D"/>
    <w:rsid w:val="00D16521"/>
    <w:rsid w:val="00D17437"/>
    <w:rsid w:val="00D17B90"/>
    <w:rsid w:val="00D204A3"/>
    <w:rsid w:val="00D2062C"/>
    <w:rsid w:val="00D20928"/>
    <w:rsid w:val="00D20AD1"/>
    <w:rsid w:val="00D20D58"/>
    <w:rsid w:val="00D212B1"/>
    <w:rsid w:val="00D2206E"/>
    <w:rsid w:val="00D220E8"/>
    <w:rsid w:val="00D22DFC"/>
    <w:rsid w:val="00D22E0C"/>
    <w:rsid w:val="00D23219"/>
    <w:rsid w:val="00D23964"/>
    <w:rsid w:val="00D24596"/>
    <w:rsid w:val="00D257A1"/>
    <w:rsid w:val="00D25B95"/>
    <w:rsid w:val="00D25D33"/>
    <w:rsid w:val="00D25DF7"/>
    <w:rsid w:val="00D25F71"/>
    <w:rsid w:val="00D264EB"/>
    <w:rsid w:val="00D26832"/>
    <w:rsid w:val="00D2731A"/>
    <w:rsid w:val="00D27480"/>
    <w:rsid w:val="00D27C85"/>
    <w:rsid w:val="00D27D0B"/>
    <w:rsid w:val="00D300CB"/>
    <w:rsid w:val="00D31035"/>
    <w:rsid w:val="00D31EA0"/>
    <w:rsid w:val="00D31F55"/>
    <w:rsid w:val="00D32235"/>
    <w:rsid w:val="00D3258A"/>
    <w:rsid w:val="00D3266E"/>
    <w:rsid w:val="00D327D6"/>
    <w:rsid w:val="00D32C25"/>
    <w:rsid w:val="00D32CD1"/>
    <w:rsid w:val="00D32D4A"/>
    <w:rsid w:val="00D32EE9"/>
    <w:rsid w:val="00D334A9"/>
    <w:rsid w:val="00D35132"/>
    <w:rsid w:val="00D35481"/>
    <w:rsid w:val="00D3583C"/>
    <w:rsid w:val="00D35B64"/>
    <w:rsid w:val="00D35C31"/>
    <w:rsid w:val="00D366C0"/>
    <w:rsid w:val="00D369C6"/>
    <w:rsid w:val="00D36A85"/>
    <w:rsid w:val="00D36F6D"/>
    <w:rsid w:val="00D37F3C"/>
    <w:rsid w:val="00D40240"/>
    <w:rsid w:val="00D403A4"/>
    <w:rsid w:val="00D4045C"/>
    <w:rsid w:val="00D40751"/>
    <w:rsid w:val="00D41136"/>
    <w:rsid w:val="00D411D7"/>
    <w:rsid w:val="00D4157F"/>
    <w:rsid w:val="00D41DC7"/>
    <w:rsid w:val="00D4280E"/>
    <w:rsid w:val="00D42D17"/>
    <w:rsid w:val="00D44729"/>
    <w:rsid w:val="00D4573C"/>
    <w:rsid w:val="00D45C63"/>
    <w:rsid w:val="00D46119"/>
    <w:rsid w:val="00D466CC"/>
    <w:rsid w:val="00D46B99"/>
    <w:rsid w:val="00D47345"/>
    <w:rsid w:val="00D47887"/>
    <w:rsid w:val="00D5080B"/>
    <w:rsid w:val="00D50CD3"/>
    <w:rsid w:val="00D51041"/>
    <w:rsid w:val="00D51D00"/>
    <w:rsid w:val="00D524E2"/>
    <w:rsid w:val="00D54A80"/>
    <w:rsid w:val="00D550D7"/>
    <w:rsid w:val="00D5510F"/>
    <w:rsid w:val="00D5552F"/>
    <w:rsid w:val="00D5554C"/>
    <w:rsid w:val="00D562CF"/>
    <w:rsid w:val="00D567A8"/>
    <w:rsid w:val="00D578EF"/>
    <w:rsid w:val="00D57BEC"/>
    <w:rsid w:val="00D60298"/>
    <w:rsid w:val="00D618A5"/>
    <w:rsid w:val="00D626F0"/>
    <w:rsid w:val="00D63A21"/>
    <w:rsid w:val="00D6501E"/>
    <w:rsid w:val="00D650C6"/>
    <w:rsid w:val="00D656C8"/>
    <w:rsid w:val="00D66205"/>
    <w:rsid w:val="00D66874"/>
    <w:rsid w:val="00D679ED"/>
    <w:rsid w:val="00D700B3"/>
    <w:rsid w:val="00D70682"/>
    <w:rsid w:val="00D708ED"/>
    <w:rsid w:val="00D71903"/>
    <w:rsid w:val="00D72091"/>
    <w:rsid w:val="00D73069"/>
    <w:rsid w:val="00D73101"/>
    <w:rsid w:val="00D73C11"/>
    <w:rsid w:val="00D74424"/>
    <w:rsid w:val="00D74E3F"/>
    <w:rsid w:val="00D75074"/>
    <w:rsid w:val="00D762BC"/>
    <w:rsid w:val="00D76319"/>
    <w:rsid w:val="00D763D2"/>
    <w:rsid w:val="00D765D7"/>
    <w:rsid w:val="00D77067"/>
    <w:rsid w:val="00D777EA"/>
    <w:rsid w:val="00D810A6"/>
    <w:rsid w:val="00D81C4E"/>
    <w:rsid w:val="00D82A50"/>
    <w:rsid w:val="00D83446"/>
    <w:rsid w:val="00D83834"/>
    <w:rsid w:val="00D83A7E"/>
    <w:rsid w:val="00D8423E"/>
    <w:rsid w:val="00D842ED"/>
    <w:rsid w:val="00D84AEA"/>
    <w:rsid w:val="00D84C4E"/>
    <w:rsid w:val="00D86783"/>
    <w:rsid w:val="00D87128"/>
    <w:rsid w:val="00D873A4"/>
    <w:rsid w:val="00D87BC1"/>
    <w:rsid w:val="00D87CC2"/>
    <w:rsid w:val="00D90313"/>
    <w:rsid w:val="00D9063D"/>
    <w:rsid w:val="00D90A84"/>
    <w:rsid w:val="00D91406"/>
    <w:rsid w:val="00D91A27"/>
    <w:rsid w:val="00D91BD6"/>
    <w:rsid w:val="00D922C1"/>
    <w:rsid w:val="00D9268B"/>
    <w:rsid w:val="00D928EE"/>
    <w:rsid w:val="00D93676"/>
    <w:rsid w:val="00D9371C"/>
    <w:rsid w:val="00D93FAB"/>
    <w:rsid w:val="00D940B8"/>
    <w:rsid w:val="00D949E6"/>
    <w:rsid w:val="00D95432"/>
    <w:rsid w:val="00D969D2"/>
    <w:rsid w:val="00D96BEF"/>
    <w:rsid w:val="00D977DF"/>
    <w:rsid w:val="00D9788E"/>
    <w:rsid w:val="00DA0243"/>
    <w:rsid w:val="00DA0773"/>
    <w:rsid w:val="00DA089B"/>
    <w:rsid w:val="00DA0A20"/>
    <w:rsid w:val="00DA0D2A"/>
    <w:rsid w:val="00DA1E36"/>
    <w:rsid w:val="00DA1FB9"/>
    <w:rsid w:val="00DA308C"/>
    <w:rsid w:val="00DA33FA"/>
    <w:rsid w:val="00DA36CC"/>
    <w:rsid w:val="00DA386E"/>
    <w:rsid w:val="00DA39FC"/>
    <w:rsid w:val="00DA3C75"/>
    <w:rsid w:val="00DA40B7"/>
    <w:rsid w:val="00DA4475"/>
    <w:rsid w:val="00DA46EF"/>
    <w:rsid w:val="00DA4700"/>
    <w:rsid w:val="00DA4801"/>
    <w:rsid w:val="00DA49BD"/>
    <w:rsid w:val="00DA4B89"/>
    <w:rsid w:val="00DA63C9"/>
    <w:rsid w:val="00DA6AFC"/>
    <w:rsid w:val="00DA744F"/>
    <w:rsid w:val="00DB0022"/>
    <w:rsid w:val="00DB05A9"/>
    <w:rsid w:val="00DB0755"/>
    <w:rsid w:val="00DB085A"/>
    <w:rsid w:val="00DB1086"/>
    <w:rsid w:val="00DB2856"/>
    <w:rsid w:val="00DB3077"/>
    <w:rsid w:val="00DB3859"/>
    <w:rsid w:val="00DB3D06"/>
    <w:rsid w:val="00DB3DAF"/>
    <w:rsid w:val="00DB4131"/>
    <w:rsid w:val="00DB4184"/>
    <w:rsid w:val="00DB494F"/>
    <w:rsid w:val="00DB562F"/>
    <w:rsid w:val="00DB5860"/>
    <w:rsid w:val="00DB5BAF"/>
    <w:rsid w:val="00DB5D32"/>
    <w:rsid w:val="00DB60EF"/>
    <w:rsid w:val="00DB6E9C"/>
    <w:rsid w:val="00DB743E"/>
    <w:rsid w:val="00DB75C9"/>
    <w:rsid w:val="00DB7B33"/>
    <w:rsid w:val="00DB7BEA"/>
    <w:rsid w:val="00DB7BFF"/>
    <w:rsid w:val="00DB7CD3"/>
    <w:rsid w:val="00DB7F21"/>
    <w:rsid w:val="00DC0149"/>
    <w:rsid w:val="00DC0D4C"/>
    <w:rsid w:val="00DC14B7"/>
    <w:rsid w:val="00DC16E1"/>
    <w:rsid w:val="00DC19D4"/>
    <w:rsid w:val="00DC2FF8"/>
    <w:rsid w:val="00DC32C3"/>
    <w:rsid w:val="00DC4829"/>
    <w:rsid w:val="00DC54C5"/>
    <w:rsid w:val="00DC5D7B"/>
    <w:rsid w:val="00DC6360"/>
    <w:rsid w:val="00DC6AAA"/>
    <w:rsid w:val="00DC7253"/>
    <w:rsid w:val="00DC7896"/>
    <w:rsid w:val="00DC7ACB"/>
    <w:rsid w:val="00DC7E67"/>
    <w:rsid w:val="00DD00B1"/>
    <w:rsid w:val="00DD077C"/>
    <w:rsid w:val="00DD13EB"/>
    <w:rsid w:val="00DD143E"/>
    <w:rsid w:val="00DD159E"/>
    <w:rsid w:val="00DD25C5"/>
    <w:rsid w:val="00DD27EA"/>
    <w:rsid w:val="00DD2D5A"/>
    <w:rsid w:val="00DD323F"/>
    <w:rsid w:val="00DD3A8E"/>
    <w:rsid w:val="00DD463B"/>
    <w:rsid w:val="00DD4844"/>
    <w:rsid w:val="00DD5333"/>
    <w:rsid w:val="00DD5426"/>
    <w:rsid w:val="00DD708C"/>
    <w:rsid w:val="00DD7E2D"/>
    <w:rsid w:val="00DE0C7F"/>
    <w:rsid w:val="00DE0DA1"/>
    <w:rsid w:val="00DE1A7D"/>
    <w:rsid w:val="00DE1DBE"/>
    <w:rsid w:val="00DE1FA2"/>
    <w:rsid w:val="00DE2090"/>
    <w:rsid w:val="00DE2BD7"/>
    <w:rsid w:val="00DE2D4D"/>
    <w:rsid w:val="00DE2FF1"/>
    <w:rsid w:val="00DE37F2"/>
    <w:rsid w:val="00DE4006"/>
    <w:rsid w:val="00DE4F69"/>
    <w:rsid w:val="00DE5556"/>
    <w:rsid w:val="00DE5AE8"/>
    <w:rsid w:val="00DE5C17"/>
    <w:rsid w:val="00DE5DA3"/>
    <w:rsid w:val="00DE73E9"/>
    <w:rsid w:val="00DE7BBB"/>
    <w:rsid w:val="00DE7CB0"/>
    <w:rsid w:val="00DF12AE"/>
    <w:rsid w:val="00DF2054"/>
    <w:rsid w:val="00DF20A9"/>
    <w:rsid w:val="00DF2F2E"/>
    <w:rsid w:val="00DF3719"/>
    <w:rsid w:val="00DF4214"/>
    <w:rsid w:val="00DF4825"/>
    <w:rsid w:val="00DF591C"/>
    <w:rsid w:val="00DF59BF"/>
    <w:rsid w:val="00DF5B16"/>
    <w:rsid w:val="00DF5F60"/>
    <w:rsid w:val="00DF6296"/>
    <w:rsid w:val="00DF71B5"/>
    <w:rsid w:val="00DF75FF"/>
    <w:rsid w:val="00DF7A12"/>
    <w:rsid w:val="00E002E2"/>
    <w:rsid w:val="00E0032B"/>
    <w:rsid w:val="00E0082D"/>
    <w:rsid w:val="00E00C42"/>
    <w:rsid w:val="00E0117C"/>
    <w:rsid w:val="00E02920"/>
    <w:rsid w:val="00E02BE7"/>
    <w:rsid w:val="00E032A3"/>
    <w:rsid w:val="00E04860"/>
    <w:rsid w:val="00E0494B"/>
    <w:rsid w:val="00E05224"/>
    <w:rsid w:val="00E05B7D"/>
    <w:rsid w:val="00E0639F"/>
    <w:rsid w:val="00E064F1"/>
    <w:rsid w:val="00E06CA8"/>
    <w:rsid w:val="00E074D7"/>
    <w:rsid w:val="00E10E10"/>
    <w:rsid w:val="00E114E2"/>
    <w:rsid w:val="00E119B7"/>
    <w:rsid w:val="00E1224A"/>
    <w:rsid w:val="00E12A29"/>
    <w:rsid w:val="00E130DD"/>
    <w:rsid w:val="00E132DD"/>
    <w:rsid w:val="00E133B7"/>
    <w:rsid w:val="00E14245"/>
    <w:rsid w:val="00E14AA9"/>
    <w:rsid w:val="00E14CFA"/>
    <w:rsid w:val="00E14F89"/>
    <w:rsid w:val="00E15FA9"/>
    <w:rsid w:val="00E16181"/>
    <w:rsid w:val="00E16730"/>
    <w:rsid w:val="00E1696B"/>
    <w:rsid w:val="00E16A91"/>
    <w:rsid w:val="00E17B17"/>
    <w:rsid w:val="00E2030B"/>
    <w:rsid w:val="00E2169E"/>
    <w:rsid w:val="00E21F03"/>
    <w:rsid w:val="00E22317"/>
    <w:rsid w:val="00E22866"/>
    <w:rsid w:val="00E2344C"/>
    <w:rsid w:val="00E24621"/>
    <w:rsid w:val="00E24C67"/>
    <w:rsid w:val="00E24EDC"/>
    <w:rsid w:val="00E258BB"/>
    <w:rsid w:val="00E25FE5"/>
    <w:rsid w:val="00E26D75"/>
    <w:rsid w:val="00E273AD"/>
    <w:rsid w:val="00E27935"/>
    <w:rsid w:val="00E27D21"/>
    <w:rsid w:val="00E301C0"/>
    <w:rsid w:val="00E30AB8"/>
    <w:rsid w:val="00E31082"/>
    <w:rsid w:val="00E31E66"/>
    <w:rsid w:val="00E32079"/>
    <w:rsid w:val="00E32184"/>
    <w:rsid w:val="00E32E3A"/>
    <w:rsid w:val="00E3326F"/>
    <w:rsid w:val="00E332DA"/>
    <w:rsid w:val="00E33567"/>
    <w:rsid w:val="00E33D59"/>
    <w:rsid w:val="00E34ADB"/>
    <w:rsid w:val="00E34B66"/>
    <w:rsid w:val="00E34DFD"/>
    <w:rsid w:val="00E35069"/>
    <w:rsid w:val="00E36A4C"/>
    <w:rsid w:val="00E36C6E"/>
    <w:rsid w:val="00E373DB"/>
    <w:rsid w:val="00E37846"/>
    <w:rsid w:val="00E37911"/>
    <w:rsid w:val="00E416F6"/>
    <w:rsid w:val="00E41712"/>
    <w:rsid w:val="00E41D6F"/>
    <w:rsid w:val="00E4210B"/>
    <w:rsid w:val="00E4262D"/>
    <w:rsid w:val="00E428EE"/>
    <w:rsid w:val="00E42EEE"/>
    <w:rsid w:val="00E4301F"/>
    <w:rsid w:val="00E432E2"/>
    <w:rsid w:val="00E433D5"/>
    <w:rsid w:val="00E4358E"/>
    <w:rsid w:val="00E436F2"/>
    <w:rsid w:val="00E43DB7"/>
    <w:rsid w:val="00E449B1"/>
    <w:rsid w:val="00E45277"/>
    <w:rsid w:val="00E459EC"/>
    <w:rsid w:val="00E45D3A"/>
    <w:rsid w:val="00E460C9"/>
    <w:rsid w:val="00E46ACE"/>
    <w:rsid w:val="00E46C80"/>
    <w:rsid w:val="00E46CD3"/>
    <w:rsid w:val="00E47120"/>
    <w:rsid w:val="00E4746F"/>
    <w:rsid w:val="00E47945"/>
    <w:rsid w:val="00E47A53"/>
    <w:rsid w:val="00E47D74"/>
    <w:rsid w:val="00E5035F"/>
    <w:rsid w:val="00E503D3"/>
    <w:rsid w:val="00E50742"/>
    <w:rsid w:val="00E5083F"/>
    <w:rsid w:val="00E50E74"/>
    <w:rsid w:val="00E51D27"/>
    <w:rsid w:val="00E52BA2"/>
    <w:rsid w:val="00E52CA2"/>
    <w:rsid w:val="00E53555"/>
    <w:rsid w:val="00E53736"/>
    <w:rsid w:val="00E53E3D"/>
    <w:rsid w:val="00E545A2"/>
    <w:rsid w:val="00E56063"/>
    <w:rsid w:val="00E56A2B"/>
    <w:rsid w:val="00E56D60"/>
    <w:rsid w:val="00E5734B"/>
    <w:rsid w:val="00E5770F"/>
    <w:rsid w:val="00E60060"/>
    <w:rsid w:val="00E60338"/>
    <w:rsid w:val="00E60E15"/>
    <w:rsid w:val="00E614B7"/>
    <w:rsid w:val="00E623CA"/>
    <w:rsid w:val="00E6240A"/>
    <w:rsid w:val="00E6291B"/>
    <w:rsid w:val="00E62BD4"/>
    <w:rsid w:val="00E63401"/>
    <w:rsid w:val="00E636A1"/>
    <w:rsid w:val="00E64B63"/>
    <w:rsid w:val="00E64DCC"/>
    <w:rsid w:val="00E6517B"/>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559"/>
    <w:rsid w:val="00E737CD"/>
    <w:rsid w:val="00E73B2E"/>
    <w:rsid w:val="00E73FFC"/>
    <w:rsid w:val="00E74473"/>
    <w:rsid w:val="00E76B04"/>
    <w:rsid w:val="00E76B1A"/>
    <w:rsid w:val="00E77172"/>
    <w:rsid w:val="00E7721C"/>
    <w:rsid w:val="00E77BA9"/>
    <w:rsid w:val="00E77D88"/>
    <w:rsid w:val="00E800E0"/>
    <w:rsid w:val="00E8038A"/>
    <w:rsid w:val="00E8053F"/>
    <w:rsid w:val="00E80AA8"/>
    <w:rsid w:val="00E81D2E"/>
    <w:rsid w:val="00E81D55"/>
    <w:rsid w:val="00E82CBC"/>
    <w:rsid w:val="00E82E4E"/>
    <w:rsid w:val="00E83211"/>
    <w:rsid w:val="00E83597"/>
    <w:rsid w:val="00E83703"/>
    <w:rsid w:val="00E83EDD"/>
    <w:rsid w:val="00E840FB"/>
    <w:rsid w:val="00E84114"/>
    <w:rsid w:val="00E844E0"/>
    <w:rsid w:val="00E8451A"/>
    <w:rsid w:val="00E8616C"/>
    <w:rsid w:val="00E86D64"/>
    <w:rsid w:val="00E86ED1"/>
    <w:rsid w:val="00E87122"/>
    <w:rsid w:val="00E8736F"/>
    <w:rsid w:val="00E874BF"/>
    <w:rsid w:val="00E875E9"/>
    <w:rsid w:val="00E876D2"/>
    <w:rsid w:val="00E87EA6"/>
    <w:rsid w:val="00E90E7A"/>
    <w:rsid w:val="00E91017"/>
    <w:rsid w:val="00E914A7"/>
    <w:rsid w:val="00E91B3B"/>
    <w:rsid w:val="00E91CBD"/>
    <w:rsid w:val="00E91D1F"/>
    <w:rsid w:val="00E922DA"/>
    <w:rsid w:val="00E928B1"/>
    <w:rsid w:val="00E92AD3"/>
    <w:rsid w:val="00E92C63"/>
    <w:rsid w:val="00E930DD"/>
    <w:rsid w:val="00E933A9"/>
    <w:rsid w:val="00E95706"/>
    <w:rsid w:val="00E95B20"/>
    <w:rsid w:val="00E95C6A"/>
    <w:rsid w:val="00E95F1F"/>
    <w:rsid w:val="00E96264"/>
    <w:rsid w:val="00E97A48"/>
    <w:rsid w:val="00E97B14"/>
    <w:rsid w:val="00EA021D"/>
    <w:rsid w:val="00EA03E6"/>
    <w:rsid w:val="00EA0604"/>
    <w:rsid w:val="00EA1083"/>
    <w:rsid w:val="00EA117B"/>
    <w:rsid w:val="00EA1240"/>
    <w:rsid w:val="00EA13CA"/>
    <w:rsid w:val="00EA1963"/>
    <w:rsid w:val="00EA2359"/>
    <w:rsid w:val="00EA24A8"/>
    <w:rsid w:val="00EA2BA1"/>
    <w:rsid w:val="00EA40E1"/>
    <w:rsid w:val="00EA432A"/>
    <w:rsid w:val="00EA4DB2"/>
    <w:rsid w:val="00EA4FE7"/>
    <w:rsid w:val="00EA5AAB"/>
    <w:rsid w:val="00EA6587"/>
    <w:rsid w:val="00EA6CD3"/>
    <w:rsid w:val="00EA7213"/>
    <w:rsid w:val="00EA747C"/>
    <w:rsid w:val="00EA77C4"/>
    <w:rsid w:val="00EA7B82"/>
    <w:rsid w:val="00EB02D7"/>
    <w:rsid w:val="00EB0375"/>
    <w:rsid w:val="00EB106F"/>
    <w:rsid w:val="00EB1A3A"/>
    <w:rsid w:val="00EB36D5"/>
    <w:rsid w:val="00EB3EC9"/>
    <w:rsid w:val="00EB3F6A"/>
    <w:rsid w:val="00EB4190"/>
    <w:rsid w:val="00EB42CC"/>
    <w:rsid w:val="00EB45C5"/>
    <w:rsid w:val="00EB4F57"/>
    <w:rsid w:val="00EB61DB"/>
    <w:rsid w:val="00EB66DE"/>
    <w:rsid w:val="00EB79CA"/>
    <w:rsid w:val="00EB7F27"/>
    <w:rsid w:val="00EB7F82"/>
    <w:rsid w:val="00EC006B"/>
    <w:rsid w:val="00EC0C96"/>
    <w:rsid w:val="00EC0F05"/>
    <w:rsid w:val="00EC138D"/>
    <w:rsid w:val="00EC16AB"/>
    <w:rsid w:val="00EC18C2"/>
    <w:rsid w:val="00EC18FB"/>
    <w:rsid w:val="00EC1B5B"/>
    <w:rsid w:val="00EC32B9"/>
    <w:rsid w:val="00EC36C3"/>
    <w:rsid w:val="00EC492B"/>
    <w:rsid w:val="00EC5A9F"/>
    <w:rsid w:val="00EC5B98"/>
    <w:rsid w:val="00EC68C0"/>
    <w:rsid w:val="00EC6ACA"/>
    <w:rsid w:val="00EC6BD0"/>
    <w:rsid w:val="00EC713B"/>
    <w:rsid w:val="00EC7613"/>
    <w:rsid w:val="00EC795D"/>
    <w:rsid w:val="00ED0149"/>
    <w:rsid w:val="00ED107F"/>
    <w:rsid w:val="00ED17BD"/>
    <w:rsid w:val="00ED20E0"/>
    <w:rsid w:val="00ED2256"/>
    <w:rsid w:val="00ED22DF"/>
    <w:rsid w:val="00ED36B0"/>
    <w:rsid w:val="00ED489B"/>
    <w:rsid w:val="00ED60E7"/>
    <w:rsid w:val="00ED6E54"/>
    <w:rsid w:val="00ED73AC"/>
    <w:rsid w:val="00ED7404"/>
    <w:rsid w:val="00ED7415"/>
    <w:rsid w:val="00ED7665"/>
    <w:rsid w:val="00EE3A9C"/>
    <w:rsid w:val="00EE3F1A"/>
    <w:rsid w:val="00EE4A7F"/>
    <w:rsid w:val="00EE4E88"/>
    <w:rsid w:val="00EE6330"/>
    <w:rsid w:val="00EE6FB9"/>
    <w:rsid w:val="00EE759E"/>
    <w:rsid w:val="00EE784B"/>
    <w:rsid w:val="00EF03A7"/>
    <w:rsid w:val="00EF080A"/>
    <w:rsid w:val="00EF0992"/>
    <w:rsid w:val="00EF132A"/>
    <w:rsid w:val="00EF165E"/>
    <w:rsid w:val="00EF1C9C"/>
    <w:rsid w:val="00EF1F06"/>
    <w:rsid w:val="00EF25A4"/>
    <w:rsid w:val="00EF262C"/>
    <w:rsid w:val="00EF2E1D"/>
    <w:rsid w:val="00EF32FA"/>
    <w:rsid w:val="00EF3419"/>
    <w:rsid w:val="00EF354A"/>
    <w:rsid w:val="00EF3670"/>
    <w:rsid w:val="00EF5E4D"/>
    <w:rsid w:val="00EF6059"/>
    <w:rsid w:val="00EF6396"/>
    <w:rsid w:val="00EF6423"/>
    <w:rsid w:val="00EF6860"/>
    <w:rsid w:val="00EF696D"/>
    <w:rsid w:val="00EF6CEF"/>
    <w:rsid w:val="00EF74F3"/>
    <w:rsid w:val="00EF76C3"/>
    <w:rsid w:val="00EF7A26"/>
    <w:rsid w:val="00F006DB"/>
    <w:rsid w:val="00F00762"/>
    <w:rsid w:val="00F01447"/>
    <w:rsid w:val="00F0238F"/>
    <w:rsid w:val="00F024DB"/>
    <w:rsid w:val="00F02B98"/>
    <w:rsid w:val="00F02DB9"/>
    <w:rsid w:val="00F030D8"/>
    <w:rsid w:val="00F030FD"/>
    <w:rsid w:val="00F03E87"/>
    <w:rsid w:val="00F04477"/>
    <w:rsid w:val="00F04ADB"/>
    <w:rsid w:val="00F056C6"/>
    <w:rsid w:val="00F05F7B"/>
    <w:rsid w:val="00F0642F"/>
    <w:rsid w:val="00F066EB"/>
    <w:rsid w:val="00F06717"/>
    <w:rsid w:val="00F07E05"/>
    <w:rsid w:val="00F07F00"/>
    <w:rsid w:val="00F10723"/>
    <w:rsid w:val="00F10C25"/>
    <w:rsid w:val="00F10D88"/>
    <w:rsid w:val="00F10F49"/>
    <w:rsid w:val="00F11719"/>
    <w:rsid w:val="00F128A1"/>
    <w:rsid w:val="00F13FCF"/>
    <w:rsid w:val="00F14BFD"/>
    <w:rsid w:val="00F14C66"/>
    <w:rsid w:val="00F150A5"/>
    <w:rsid w:val="00F15237"/>
    <w:rsid w:val="00F157D9"/>
    <w:rsid w:val="00F15887"/>
    <w:rsid w:val="00F15889"/>
    <w:rsid w:val="00F15C6D"/>
    <w:rsid w:val="00F15CD0"/>
    <w:rsid w:val="00F15FF1"/>
    <w:rsid w:val="00F161E1"/>
    <w:rsid w:val="00F1634E"/>
    <w:rsid w:val="00F16B48"/>
    <w:rsid w:val="00F17670"/>
    <w:rsid w:val="00F1792E"/>
    <w:rsid w:val="00F17AC8"/>
    <w:rsid w:val="00F2008C"/>
    <w:rsid w:val="00F2092D"/>
    <w:rsid w:val="00F2105B"/>
    <w:rsid w:val="00F2116C"/>
    <w:rsid w:val="00F21723"/>
    <w:rsid w:val="00F219A2"/>
    <w:rsid w:val="00F21EDD"/>
    <w:rsid w:val="00F21F70"/>
    <w:rsid w:val="00F234D2"/>
    <w:rsid w:val="00F23722"/>
    <w:rsid w:val="00F24D73"/>
    <w:rsid w:val="00F2575E"/>
    <w:rsid w:val="00F258AF"/>
    <w:rsid w:val="00F25F79"/>
    <w:rsid w:val="00F26367"/>
    <w:rsid w:val="00F26470"/>
    <w:rsid w:val="00F26819"/>
    <w:rsid w:val="00F26EDB"/>
    <w:rsid w:val="00F279F7"/>
    <w:rsid w:val="00F27A20"/>
    <w:rsid w:val="00F27B21"/>
    <w:rsid w:val="00F27C11"/>
    <w:rsid w:val="00F27E41"/>
    <w:rsid w:val="00F30677"/>
    <w:rsid w:val="00F30D86"/>
    <w:rsid w:val="00F32132"/>
    <w:rsid w:val="00F3221D"/>
    <w:rsid w:val="00F32321"/>
    <w:rsid w:val="00F32B3A"/>
    <w:rsid w:val="00F32DA8"/>
    <w:rsid w:val="00F32E09"/>
    <w:rsid w:val="00F33C4F"/>
    <w:rsid w:val="00F34701"/>
    <w:rsid w:val="00F3735C"/>
    <w:rsid w:val="00F37D5F"/>
    <w:rsid w:val="00F40B2D"/>
    <w:rsid w:val="00F41322"/>
    <w:rsid w:val="00F42338"/>
    <w:rsid w:val="00F42391"/>
    <w:rsid w:val="00F427CB"/>
    <w:rsid w:val="00F42FCE"/>
    <w:rsid w:val="00F432BD"/>
    <w:rsid w:val="00F435E9"/>
    <w:rsid w:val="00F4391F"/>
    <w:rsid w:val="00F43B60"/>
    <w:rsid w:val="00F44784"/>
    <w:rsid w:val="00F44C80"/>
    <w:rsid w:val="00F452DF"/>
    <w:rsid w:val="00F45738"/>
    <w:rsid w:val="00F45AD2"/>
    <w:rsid w:val="00F4607B"/>
    <w:rsid w:val="00F46D60"/>
    <w:rsid w:val="00F47183"/>
    <w:rsid w:val="00F472C3"/>
    <w:rsid w:val="00F474F1"/>
    <w:rsid w:val="00F475C9"/>
    <w:rsid w:val="00F47BB4"/>
    <w:rsid w:val="00F47D39"/>
    <w:rsid w:val="00F5235E"/>
    <w:rsid w:val="00F53671"/>
    <w:rsid w:val="00F542E2"/>
    <w:rsid w:val="00F5447D"/>
    <w:rsid w:val="00F5494D"/>
    <w:rsid w:val="00F54CA9"/>
    <w:rsid w:val="00F551BF"/>
    <w:rsid w:val="00F564ED"/>
    <w:rsid w:val="00F56A68"/>
    <w:rsid w:val="00F56D19"/>
    <w:rsid w:val="00F56E58"/>
    <w:rsid w:val="00F56FFE"/>
    <w:rsid w:val="00F5757F"/>
    <w:rsid w:val="00F57C74"/>
    <w:rsid w:val="00F60872"/>
    <w:rsid w:val="00F61ACC"/>
    <w:rsid w:val="00F62022"/>
    <w:rsid w:val="00F62A3C"/>
    <w:rsid w:val="00F63907"/>
    <w:rsid w:val="00F63CC7"/>
    <w:rsid w:val="00F64063"/>
    <w:rsid w:val="00F64389"/>
    <w:rsid w:val="00F646C8"/>
    <w:rsid w:val="00F647FF"/>
    <w:rsid w:val="00F6482C"/>
    <w:rsid w:val="00F650B9"/>
    <w:rsid w:val="00F65320"/>
    <w:rsid w:val="00F65428"/>
    <w:rsid w:val="00F65B23"/>
    <w:rsid w:val="00F666D4"/>
    <w:rsid w:val="00F6691B"/>
    <w:rsid w:val="00F66A19"/>
    <w:rsid w:val="00F674A5"/>
    <w:rsid w:val="00F67515"/>
    <w:rsid w:val="00F676B5"/>
    <w:rsid w:val="00F700A4"/>
    <w:rsid w:val="00F70CDD"/>
    <w:rsid w:val="00F70F85"/>
    <w:rsid w:val="00F718E5"/>
    <w:rsid w:val="00F71990"/>
    <w:rsid w:val="00F7270A"/>
    <w:rsid w:val="00F72B95"/>
    <w:rsid w:val="00F734DA"/>
    <w:rsid w:val="00F73BC4"/>
    <w:rsid w:val="00F73E34"/>
    <w:rsid w:val="00F74054"/>
    <w:rsid w:val="00F7411C"/>
    <w:rsid w:val="00F759EA"/>
    <w:rsid w:val="00F75E37"/>
    <w:rsid w:val="00F76003"/>
    <w:rsid w:val="00F76303"/>
    <w:rsid w:val="00F7670A"/>
    <w:rsid w:val="00F77BBA"/>
    <w:rsid w:val="00F80259"/>
    <w:rsid w:val="00F80F85"/>
    <w:rsid w:val="00F814B6"/>
    <w:rsid w:val="00F81500"/>
    <w:rsid w:val="00F81734"/>
    <w:rsid w:val="00F817B5"/>
    <w:rsid w:val="00F8208D"/>
    <w:rsid w:val="00F82183"/>
    <w:rsid w:val="00F82DEA"/>
    <w:rsid w:val="00F82ED5"/>
    <w:rsid w:val="00F831C0"/>
    <w:rsid w:val="00F83534"/>
    <w:rsid w:val="00F84655"/>
    <w:rsid w:val="00F84744"/>
    <w:rsid w:val="00F847BC"/>
    <w:rsid w:val="00F84865"/>
    <w:rsid w:val="00F84D96"/>
    <w:rsid w:val="00F85280"/>
    <w:rsid w:val="00F857E8"/>
    <w:rsid w:val="00F85FF0"/>
    <w:rsid w:val="00F865A3"/>
    <w:rsid w:val="00F869BE"/>
    <w:rsid w:val="00F876AE"/>
    <w:rsid w:val="00F879C9"/>
    <w:rsid w:val="00F87ABC"/>
    <w:rsid w:val="00F87BFE"/>
    <w:rsid w:val="00F90270"/>
    <w:rsid w:val="00F90621"/>
    <w:rsid w:val="00F912B3"/>
    <w:rsid w:val="00F91470"/>
    <w:rsid w:val="00F91FD9"/>
    <w:rsid w:val="00F920AB"/>
    <w:rsid w:val="00F9261F"/>
    <w:rsid w:val="00F92641"/>
    <w:rsid w:val="00F9274A"/>
    <w:rsid w:val="00F92D91"/>
    <w:rsid w:val="00F9367E"/>
    <w:rsid w:val="00F93A1E"/>
    <w:rsid w:val="00F93CCF"/>
    <w:rsid w:val="00F94D8D"/>
    <w:rsid w:val="00F9681F"/>
    <w:rsid w:val="00F9685A"/>
    <w:rsid w:val="00F96D4C"/>
    <w:rsid w:val="00F97166"/>
    <w:rsid w:val="00F972B3"/>
    <w:rsid w:val="00F973D4"/>
    <w:rsid w:val="00F976D6"/>
    <w:rsid w:val="00F97A03"/>
    <w:rsid w:val="00F97A26"/>
    <w:rsid w:val="00F97A37"/>
    <w:rsid w:val="00FA0C4E"/>
    <w:rsid w:val="00FA16A4"/>
    <w:rsid w:val="00FA2789"/>
    <w:rsid w:val="00FA2ED4"/>
    <w:rsid w:val="00FA2EFF"/>
    <w:rsid w:val="00FA2FD6"/>
    <w:rsid w:val="00FA3787"/>
    <w:rsid w:val="00FA400D"/>
    <w:rsid w:val="00FA49E4"/>
    <w:rsid w:val="00FA4AE2"/>
    <w:rsid w:val="00FA58CB"/>
    <w:rsid w:val="00FA5EF3"/>
    <w:rsid w:val="00FA6455"/>
    <w:rsid w:val="00FA67B7"/>
    <w:rsid w:val="00FA7429"/>
    <w:rsid w:val="00FA75F0"/>
    <w:rsid w:val="00FA7697"/>
    <w:rsid w:val="00FA7A77"/>
    <w:rsid w:val="00FB00C0"/>
    <w:rsid w:val="00FB0210"/>
    <w:rsid w:val="00FB0FF0"/>
    <w:rsid w:val="00FB132B"/>
    <w:rsid w:val="00FB1AA4"/>
    <w:rsid w:val="00FB21F8"/>
    <w:rsid w:val="00FB23AD"/>
    <w:rsid w:val="00FB2D9D"/>
    <w:rsid w:val="00FB30C3"/>
    <w:rsid w:val="00FB3ADD"/>
    <w:rsid w:val="00FB4849"/>
    <w:rsid w:val="00FB5725"/>
    <w:rsid w:val="00FB59BB"/>
    <w:rsid w:val="00FB5A4A"/>
    <w:rsid w:val="00FB778E"/>
    <w:rsid w:val="00FB79B0"/>
    <w:rsid w:val="00FB7BE7"/>
    <w:rsid w:val="00FB7E0B"/>
    <w:rsid w:val="00FC0497"/>
    <w:rsid w:val="00FC0697"/>
    <w:rsid w:val="00FC0A46"/>
    <w:rsid w:val="00FC14AA"/>
    <w:rsid w:val="00FC16FC"/>
    <w:rsid w:val="00FC1D53"/>
    <w:rsid w:val="00FC21B7"/>
    <w:rsid w:val="00FC2637"/>
    <w:rsid w:val="00FC28ED"/>
    <w:rsid w:val="00FC2996"/>
    <w:rsid w:val="00FC2FD0"/>
    <w:rsid w:val="00FC3810"/>
    <w:rsid w:val="00FC388B"/>
    <w:rsid w:val="00FC3D97"/>
    <w:rsid w:val="00FC3DC8"/>
    <w:rsid w:val="00FC3FE7"/>
    <w:rsid w:val="00FC4212"/>
    <w:rsid w:val="00FC4D74"/>
    <w:rsid w:val="00FC59D2"/>
    <w:rsid w:val="00FC5AC6"/>
    <w:rsid w:val="00FC5F25"/>
    <w:rsid w:val="00FC61E1"/>
    <w:rsid w:val="00FC6364"/>
    <w:rsid w:val="00FC7388"/>
    <w:rsid w:val="00FC7592"/>
    <w:rsid w:val="00FC7A86"/>
    <w:rsid w:val="00FD0857"/>
    <w:rsid w:val="00FD1245"/>
    <w:rsid w:val="00FD25D0"/>
    <w:rsid w:val="00FD3A25"/>
    <w:rsid w:val="00FD3E68"/>
    <w:rsid w:val="00FD41EE"/>
    <w:rsid w:val="00FD42CC"/>
    <w:rsid w:val="00FD4657"/>
    <w:rsid w:val="00FD4825"/>
    <w:rsid w:val="00FD48BC"/>
    <w:rsid w:val="00FD5C98"/>
    <w:rsid w:val="00FD6773"/>
    <w:rsid w:val="00FD6F4D"/>
    <w:rsid w:val="00FD7B5B"/>
    <w:rsid w:val="00FD7D6A"/>
    <w:rsid w:val="00FE0BDC"/>
    <w:rsid w:val="00FE11EB"/>
    <w:rsid w:val="00FE1DF7"/>
    <w:rsid w:val="00FE1F3F"/>
    <w:rsid w:val="00FE26DA"/>
    <w:rsid w:val="00FE2947"/>
    <w:rsid w:val="00FE307B"/>
    <w:rsid w:val="00FE3638"/>
    <w:rsid w:val="00FE3D04"/>
    <w:rsid w:val="00FE3DA0"/>
    <w:rsid w:val="00FE4612"/>
    <w:rsid w:val="00FE4B58"/>
    <w:rsid w:val="00FE4EEC"/>
    <w:rsid w:val="00FE4F2B"/>
    <w:rsid w:val="00FE5027"/>
    <w:rsid w:val="00FE5A70"/>
    <w:rsid w:val="00FE61F5"/>
    <w:rsid w:val="00FE6D7C"/>
    <w:rsid w:val="00FE6E67"/>
    <w:rsid w:val="00FE73C2"/>
    <w:rsid w:val="00FF0108"/>
    <w:rsid w:val="00FF0C34"/>
    <w:rsid w:val="00FF1358"/>
    <w:rsid w:val="00FF1822"/>
    <w:rsid w:val="00FF1B5B"/>
    <w:rsid w:val="00FF22FF"/>
    <w:rsid w:val="00FF2771"/>
    <w:rsid w:val="00FF2822"/>
    <w:rsid w:val="00FF2D9C"/>
    <w:rsid w:val="00FF30D1"/>
    <w:rsid w:val="00FF39BF"/>
    <w:rsid w:val="00FF4999"/>
    <w:rsid w:val="00FF4A3F"/>
    <w:rsid w:val="00FF4FA7"/>
    <w:rsid w:val="00FF68BF"/>
    <w:rsid w:val="00FF738C"/>
    <w:rsid w:val="00FF7443"/>
    <w:rsid w:val="00FF7C36"/>
    <w:rsid w:val="012EEFF3"/>
    <w:rsid w:val="024C4BBE"/>
    <w:rsid w:val="02B09F6F"/>
    <w:rsid w:val="02C97790"/>
    <w:rsid w:val="02E912B5"/>
    <w:rsid w:val="03069BD4"/>
    <w:rsid w:val="0350D99C"/>
    <w:rsid w:val="0356766E"/>
    <w:rsid w:val="036B45DE"/>
    <w:rsid w:val="03DF0382"/>
    <w:rsid w:val="03EF7145"/>
    <w:rsid w:val="03F79B39"/>
    <w:rsid w:val="041D5754"/>
    <w:rsid w:val="042794BE"/>
    <w:rsid w:val="048772B9"/>
    <w:rsid w:val="054F671A"/>
    <w:rsid w:val="05D07BFC"/>
    <w:rsid w:val="06647003"/>
    <w:rsid w:val="06D5D86F"/>
    <w:rsid w:val="07AEBBF6"/>
    <w:rsid w:val="084233E4"/>
    <w:rsid w:val="08FBD23A"/>
    <w:rsid w:val="09916612"/>
    <w:rsid w:val="0A7B3FBD"/>
    <w:rsid w:val="0A901101"/>
    <w:rsid w:val="0AB5E2F6"/>
    <w:rsid w:val="0ACA692B"/>
    <w:rsid w:val="0B30FC2D"/>
    <w:rsid w:val="0B4F8CCF"/>
    <w:rsid w:val="0B555205"/>
    <w:rsid w:val="0BC1D7FF"/>
    <w:rsid w:val="0BD1B391"/>
    <w:rsid w:val="0C048A47"/>
    <w:rsid w:val="0CC146D8"/>
    <w:rsid w:val="0CF5CBFF"/>
    <w:rsid w:val="0CFA6AA4"/>
    <w:rsid w:val="0D551428"/>
    <w:rsid w:val="0D9D0F24"/>
    <w:rsid w:val="0DA1D77E"/>
    <w:rsid w:val="0DEC5E13"/>
    <w:rsid w:val="0DF78952"/>
    <w:rsid w:val="0E1BD05D"/>
    <w:rsid w:val="0E435927"/>
    <w:rsid w:val="0E8AADF6"/>
    <w:rsid w:val="0EB42DEE"/>
    <w:rsid w:val="0EC329A3"/>
    <w:rsid w:val="0EDA2113"/>
    <w:rsid w:val="0F9CE89C"/>
    <w:rsid w:val="106CAECE"/>
    <w:rsid w:val="111456CC"/>
    <w:rsid w:val="112471C7"/>
    <w:rsid w:val="117CC051"/>
    <w:rsid w:val="12002C39"/>
    <w:rsid w:val="1208198D"/>
    <w:rsid w:val="124459A8"/>
    <w:rsid w:val="12BA9FDA"/>
    <w:rsid w:val="131FC335"/>
    <w:rsid w:val="13220FE4"/>
    <w:rsid w:val="1341BEB6"/>
    <w:rsid w:val="135D2AF1"/>
    <w:rsid w:val="135EC129"/>
    <w:rsid w:val="136EABD8"/>
    <w:rsid w:val="138394B7"/>
    <w:rsid w:val="13901052"/>
    <w:rsid w:val="13AE7552"/>
    <w:rsid w:val="13E26DA1"/>
    <w:rsid w:val="13FFB1C3"/>
    <w:rsid w:val="146ED2AC"/>
    <w:rsid w:val="14BCD695"/>
    <w:rsid w:val="1575D447"/>
    <w:rsid w:val="15F83946"/>
    <w:rsid w:val="1602C2C8"/>
    <w:rsid w:val="166DCE39"/>
    <w:rsid w:val="168F0925"/>
    <w:rsid w:val="16FB9297"/>
    <w:rsid w:val="17A83372"/>
    <w:rsid w:val="18123B58"/>
    <w:rsid w:val="1867E6A2"/>
    <w:rsid w:val="1882C9EB"/>
    <w:rsid w:val="18E3D763"/>
    <w:rsid w:val="18F5C4FC"/>
    <w:rsid w:val="191F1321"/>
    <w:rsid w:val="1A12706F"/>
    <w:rsid w:val="1A37CD17"/>
    <w:rsid w:val="1A54DE03"/>
    <w:rsid w:val="1AA45692"/>
    <w:rsid w:val="1ABB3912"/>
    <w:rsid w:val="1ACBBCFE"/>
    <w:rsid w:val="1B266FB6"/>
    <w:rsid w:val="1B5989BE"/>
    <w:rsid w:val="1B8342C1"/>
    <w:rsid w:val="1B925549"/>
    <w:rsid w:val="1C191D53"/>
    <w:rsid w:val="1C5E5F4F"/>
    <w:rsid w:val="1C9EF575"/>
    <w:rsid w:val="1CBEC271"/>
    <w:rsid w:val="1CD67046"/>
    <w:rsid w:val="1CDC96EA"/>
    <w:rsid w:val="1D239129"/>
    <w:rsid w:val="1D4864B7"/>
    <w:rsid w:val="1DE1A952"/>
    <w:rsid w:val="1E182C94"/>
    <w:rsid w:val="1E60A02E"/>
    <w:rsid w:val="1EBEB263"/>
    <w:rsid w:val="1ECBA915"/>
    <w:rsid w:val="1ECD4262"/>
    <w:rsid w:val="1EF7AA72"/>
    <w:rsid w:val="1F115CE9"/>
    <w:rsid w:val="1F39E928"/>
    <w:rsid w:val="1F57408D"/>
    <w:rsid w:val="1F8BB5A6"/>
    <w:rsid w:val="1FC5AE68"/>
    <w:rsid w:val="1FC882A1"/>
    <w:rsid w:val="204B2509"/>
    <w:rsid w:val="20644536"/>
    <w:rsid w:val="206DB6AD"/>
    <w:rsid w:val="21983791"/>
    <w:rsid w:val="21D9AE71"/>
    <w:rsid w:val="22838E2C"/>
    <w:rsid w:val="22864254"/>
    <w:rsid w:val="229EE7E6"/>
    <w:rsid w:val="22CD35A6"/>
    <w:rsid w:val="247F253D"/>
    <w:rsid w:val="26126B8A"/>
    <w:rsid w:val="2629BB14"/>
    <w:rsid w:val="2631E99A"/>
    <w:rsid w:val="26C5C181"/>
    <w:rsid w:val="2702F3E5"/>
    <w:rsid w:val="27C003D6"/>
    <w:rsid w:val="27D5C4C1"/>
    <w:rsid w:val="283D9C59"/>
    <w:rsid w:val="283FC117"/>
    <w:rsid w:val="284B7E1D"/>
    <w:rsid w:val="28921262"/>
    <w:rsid w:val="28A5C819"/>
    <w:rsid w:val="28C9B4E7"/>
    <w:rsid w:val="298CD048"/>
    <w:rsid w:val="29BCF7F0"/>
    <w:rsid w:val="29D9CB10"/>
    <w:rsid w:val="2A06BA20"/>
    <w:rsid w:val="2A100804"/>
    <w:rsid w:val="2A89443C"/>
    <w:rsid w:val="2ACD7045"/>
    <w:rsid w:val="2B3703DA"/>
    <w:rsid w:val="2B699102"/>
    <w:rsid w:val="2BA5725C"/>
    <w:rsid w:val="2C159A7F"/>
    <w:rsid w:val="2C2E352D"/>
    <w:rsid w:val="2C6DF741"/>
    <w:rsid w:val="2D0EE280"/>
    <w:rsid w:val="2D1841B4"/>
    <w:rsid w:val="2D39B4F3"/>
    <w:rsid w:val="2DA335F1"/>
    <w:rsid w:val="2E51F06A"/>
    <w:rsid w:val="2EA621E3"/>
    <w:rsid w:val="2EDE68EE"/>
    <w:rsid w:val="2EF27AE7"/>
    <w:rsid w:val="2EF69BEF"/>
    <w:rsid w:val="2F7FDF95"/>
    <w:rsid w:val="30150BFB"/>
    <w:rsid w:val="30365DF4"/>
    <w:rsid w:val="30B333A5"/>
    <w:rsid w:val="30C4F7C5"/>
    <w:rsid w:val="30DAD6B3"/>
    <w:rsid w:val="315C5780"/>
    <w:rsid w:val="31EA7B68"/>
    <w:rsid w:val="31F788C3"/>
    <w:rsid w:val="32D60A4A"/>
    <w:rsid w:val="32F4CD9E"/>
    <w:rsid w:val="32FF7099"/>
    <w:rsid w:val="334C4CC1"/>
    <w:rsid w:val="337821F6"/>
    <w:rsid w:val="33DCFB9F"/>
    <w:rsid w:val="347D366B"/>
    <w:rsid w:val="34D7004C"/>
    <w:rsid w:val="35AE47D6"/>
    <w:rsid w:val="35C0C92B"/>
    <w:rsid w:val="35C16A5B"/>
    <w:rsid w:val="35DA6A7F"/>
    <w:rsid w:val="367C739F"/>
    <w:rsid w:val="367DACD3"/>
    <w:rsid w:val="36B9CCA8"/>
    <w:rsid w:val="36CD8B4F"/>
    <w:rsid w:val="36DEDFFB"/>
    <w:rsid w:val="370719CC"/>
    <w:rsid w:val="37F279BC"/>
    <w:rsid w:val="38078CFB"/>
    <w:rsid w:val="383057DD"/>
    <w:rsid w:val="3852263B"/>
    <w:rsid w:val="3873B0C6"/>
    <w:rsid w:val="38A8362C"/>
    <w:rsid w:val="38C3C0F2"/>
    <w:rsid w:val="38F6E00E"/>
    <w:rsid w:val="39042C31"/>
    <w:rsid w:val="3910080B"/>
    <w:rsid w:val="394166A3"/>
    <w:rsid w:val="39809B08"/>
    <w:rsid w:val="3984C439"/>
    <w:rsid w:val="39ED6575"/>
    <w:rsid w:val="3A0D227E"/>
    <w:rsid w:val="3A507BF4"/>
    <w:rsid w:val="3A5F2715"/>
    <w:rsid w:val="3A615CCF"/>
    <w:rsid w:val="3A94DB7E"/>
    <w:rsid w:val="3B0CF70D"/>
    <w:rsid w:val="3B15ADE1"/>
    <w:rsid w:val="3B44D672"/>
    <w:rsid w:val="3B4E7056"/>
    <w:rsid w:val="3B867362"/>
    <w:rsid w:val="3BA8F2DF"/>
    <w:rsid w:val="3BE03B95"/>
    <w:rsid w:val="3BE8F269"/>
    <w:rsid w:val="3C178382"/>
    <w:rsid w:val="3CC52191"/>
    <w:rsid w:val="3CDDD678"/>
    <w:rsid w:val="3D2666BB"/>
    <w:rsid w:val="3D3816A2"/>
    <w:rsid w:val="3DB353E3"/>
    <w:rsid w:val="3DD8DC45"/>
    <w:rsid w:val="3E07C03C"/>
    <w:rsid w:val="3F225E05"/>
    <w:rsid w:val="3F633E25"/>
    <w:rsid w:val="3F9E35F0"/>
    <w:rsid w:val="3FEBB952"/>
    <w:rsid w:val="406EE89A"/>
    <w:rsid w:val="4080D4F2"/>
    <w:rsid w:val="409A7ABE"/>
    <w:rsid w:val="40AB28B5"/>
    <w:rsid w:val="40EE166A"/>
    <w:rsid w:val="4119EB4D"/>
    <w:rsid w:val="4134F725"/>
    <w:rsid w:val="41581128"/>
    <w:rsid w:val="417A3DBB"/>
    <w:rsid w:val="4189C4A8"/>
    <w:rsid w:val="41CF4329"/>
    <w:rsid w:val="41FFFF3E"/>
    <w:rsid w:val="4268955F"/>
    <w:rsid w:val="4284FF99"/>
    <w:rsid w:val="42B99429"/>
    <w:rsid w:val="42E27F4A"/>
    <w:rsid w:val="430B2426"/>
    <w:rsid w:val="454E37BF"/>
    <w:rsid w:val="45815C5F"/>
    <w:rsid w:val="462CE9F1"/>
    <w:rsid w:val="465B2BAD"/>
    <w:rsid w:val="46BFF8F1"/>
    <w:rsid w:val="471D2CC0"/>
    <w:rsid w:val="47A1FA37"/>
    <w:rsid w:val="480AFB53"/>
    <w:rsid w:val="4858C1F0"/>
    <w:rsid w:val="489F7E68"/>
    <w:rsid w:val="49279793"/>
    <w:rsid w:val="49655834"/>
    <w:rsid w:val="4AC52E5C"/>
    <w:rsid w:val="4B0591C4"/>
    <w:rsid w:val="4B2E1314"/>
    <w:rsid w:val="4B360228"/>
    <w:rsid w:val="4B36F1ED"/>
    <w:rsid w:val="4B8D38DD"/>
    <w:rsid w:val="4BBC1D98"/>
    <w:rsid w:val="4BC2244B"/>
    <w:rsid w:val="4BC71588"/>
    <w:rsid w:val="4BE42869"/>
    <w:rsid w:val="4C0E2A16"/>
    <w:rsid w:val="4C22724D"/>
    <w:rsid w:val="4C52FFC3"/>
    <w:rsid w:val="4C5EA0DD"/>
    <w:rsid w:val="4CB26B26"/>
    <w:rsid w:val="4CDF68A8"/>
    <w:rsid w:val="4D0E47BA"/>
    <w:rsid w:val="4D3A0645"/>
    <w:rsid w:val="4D3C9F3F"/>
    <w:rsid w:val="4DA5E15A"/>
    <w:rsid w:val="4DCCDC48"/>
    <w:rsid w:val="4DEA0EDF"/>
    <w:rsid w:val="4EE3930F"/>
    <w:rsid w:val="4F1BF28D"/>
    <w:rsid w:val="4F67B086"/>
    <w:rsid w:val="4FA47D81"/>
    <w:rsid w:val="4FACA775"/>
    <w:rsid w:val="50124EA5"/>
    <w:rsid w:val="50883392"/>
    <w:rsid w:val="51099C6A"/>
    <w:rsid w:val="51122B3F"/>
    <w:rsid w:val="519E77C6"/>
    <w:rsid w:val="5271BC4E"/>
    <w:rsid w:val="5295C67B"/>
    <w:rsid w:val="52DE2B4C"/>
    <w:rsid w:val="530791DF"/>
    <w:rsid w:val="533D90EF"/>
    <w:rsid w:val="53418920"/>
    <w:rsid w:val="534A540E"/>
    <w:rsid w:val="537B7570"/>
    <w:rsid w:val="546E97DE"/>
    <w:rsid w:val="54D3DC7D"/>
    <w:rsid w:val="54EB906E"/>
    <w:rsid w:val="54F7E257"/>
    <w:rsid w:val="553703F8"/>
    <w:rsid w:val="55520B1D"/>
    <w:rsid w:val="555BD786"/>
    <w:rsid w:val="55907020"/>
    <w:rsid w:val="55D0A761"/>
    <w:rsid w:val="5603CBE5"/>
    <w:rsid w:val="5635754E"/>
    <w:rsid w:val="5652A4D9"/>
    <w:rsid w:val="56A438A8"/>
    <w:rsid w:val="5710DADC"/>
    <w:rsid w:val="57784779"/>
    <w:rsid w:val="5823C307"/>
    <w:rsid w:val="594359A6"/>
    <w:rsid w:val="5946E084"/>
    <w:rsid w:val="5953701A"/>
    <w:rsid w:val="59FAC343"/>
    <w:rsid w:val="5AA05990"/>
    <w:rsid w:val="5AB58717"/>
    <w:rsid w:val="5AC1607B"/>
    <w:rsid w:val="5B351A8B"/>
    <w:rsid w:val="5B4E32E0"/>
    <w:rsid w:val="5B9CEC98"/>
    <w:rsid w:val="5BEF42D6"/>
    <w:rsid w:val="5BF6F0EE"/>
    <w:rsid w:val="5BFA4C33"/>
    <w:rsid w:val="5C09C19D"/>
    <w:rsid w:val="5C17911D"/>
    <w:rsid w:val="5D0CF8FF"/>
    <w:rsid w:val="5D2C590A"/>
    <w:rsid w:val="5D817EB2"/>
    <w:rsid w:val="5DA6134E"/>
    <w:rsid w:val="5DE590BF"/>
    <w:rsid w:val="5DE788FD"/>
    <w:rsid w:val="5E012A84"/>
    <w:rsid w:val="5E383CEF"/>
    <w:rsid w:val="5EE1403D"/>
    <w:rsid w:val="5EEC5E8E"/>
    <w:rsid w:val="5FDDDBA5"/>
    <w:rsid w:val="60173798"/>
    <w:rsid w:val="607D8435"/>
    <w:rsid w:val="60A58531"/>
    <w:rsid w:val="60AF3824"/>
    <w:rsid w:val="60C4F4A6"/>
    <w:rsid w:val="61078DB5"/>
    <w:rsid w:val="6107C7CA"/>
    <w:rsid w:val="610B2C61"/>
    <w:rsid w:val="617F0E32"/>
    <w:rsid w:val="61BCF023"/>
    <w:rsid w:val="61C69572"/>
    <w:rsid w:val="61F5F049"/>
    <w:rsid w:val="62E6FB70"/>
    <w:rsid w:val="630C7808"/>
    <w:rsid w:val="6315F143"/>
    <w:rsid w:val="637AD4AC"/>
    <w:rsid w:val="638087DE"/>
    <w:rsid w:val="638D9079"/>
    <w:rsid w:val="63FD3EBC"/>
    <w:rsid w:val="643C3110"/>
    <w:rsid w:val="6492D7CB"/>
    <w:rsid w:val="64ACD1BC"/>
    <w:rsid w:val="64D2EF6F"/>
    <w:rsid w:val="65521545"/>
    <w:rsid w:val="655C9D2C"/>
    <w:rsid w:val="65D53F4D"/>
    <w:rsid w:val="661CF502"/>
    <w:rsid w:val="663994A7"/>
    <w:rsid w:val="666E77A8"/>
    <w:rsid w:val="6671A6DD"/>
    <w:rsid w:val="66C9BA21"/>
    <w:rsid w:val="66D33B50"/>
    <w:rsid w:val="66DB7BF2"/>
    <w:rsid w:val="670B6DD1"/>
    <w:rsid w:val="670EE4A4"/>
    <w:rsid w:val="67159F45"/>
    <w:rsid w:val="676C26A2"/>
    <w:rsid w:val="676FAB8E"/>
    <w:rsid w:val="677842D6"/>
    <w:rsid w:val="678D270C"/>
    <w:rsid w:val="67E5A496"/>
    <w:rsid w:val="6801FDE3"/>
    <w:rsid w:val="6A2CB59D"/>
    <w:rsid w:val="6AABB5B3"/>
    <w:rsid w:val="6AB747D5"/>
    <w:rsid w:val="6AD7A41D"/>
    <w:rsid w:val="6AF0ABA7"/>
    <w:rsid w:val="6B415B43"/>
    <w:rsid w:val="6C3F5E52"/>
    <w:rsid w:val="6C5280BE"/>
    <w:rsid w:val="6C8FE5CB"/>
    <w:rsid w:val="6CFEDD19"/>
    <w:rsid w:val="6D1A98C6"/>
    <w:rsid w:val="6D39FC96"/>
    <w:rsid w:val="6D4FEA9A"/>
    <w:rsid w:val="6D66EE67"/>
    <w:rsid w:val="6D72C2B7"/>
    <w:rsid w:val="6E17F8DB"/>
    <w:rsid w:val="6E94F268"/>
    <w:rsid w:val="6F7D2D9D"/>
    <w:rsid w:val="6F7DA759"/>
    <w:rsid w:val="70273861"/>
    <w:rsid w:val="70317EAF"/>
    <w:rsid w:val="70CB1E65"/>
    <w:rsid w:val="70E17990"/>
    <w:rsid w:val="7148F4F5"/>
    <w:rsid w:val="7165A38D"/>
    <w:rsid w:val="716F48DC"/>
    <w:rsid w:val="72040A1D"/>
    <w:rsid w:val="721D1437"/>
    <w:rsid w:val="72408D99"/>
    <w:rsid w:val="731ADA0E"/>
    <w:rsid w:val="73C31A62"/>
    <w:rsid w:val="753C0F86"/>
    <w:rsid w:val="75A3AEF4"/>
    <w:rsid w:val="7644F48C"/>
    <w:rsid w:val="7653558B"/>
    <w:rsid w:val="767B77BB"/>
    <w:rsid w:val="76843821"/>
    <w:rsid w:val="7693B341"/>
    <w:rsid w:val="76F92839"/>
    <w:rsid w:val="7739859F"/>
    <w:rsid w:val="7787847F"/>
    <w:rsid w:val="77B2AD4E"/>
    <w:rsid w:val="77E82746"/>
    <w:rsid w:val="78729526"/>
    <w:rsid w:val="78757991"/>
    <w:rsid w:val="788919FF"/>
    <w:rsid w:val="78A21A9E"/>
    <w:rsid w:val="79478D43"/>
    <w:rsid w:val="79F64EAF"/>
    <w:rsid w:val="7A55A688"/>
    <w:rsid w:val="7A9994A1"/>
    <w:rsid w:val="7AB09DAB"/>
    <w:rsid w:val="7B1419CC"/>
    <w:rsid w:val="7B216427"/>
    <w:rsid w:val="7B84DF4D"/>
    <w:rsid w:val="7C057966"/>
    <w:rsid w:val="7C17924D"/>
    <w:rsid w:val="7C2F7D6C"/>
    <w:rsid w:val="7C4023B2"/>
    <w:rsid w:val="7C4C6E0C"/>
    <w:rsid w:val="7DBEA4B9"/>
    <w:rsid w:val="7E0BEE9E"/>
    <w:rsid w:val="7E26E7E7"/>
    <w:rsid w:val="7E333B34"/>
    <w:rsid w:val="7E622064"/>
    <w:rsid w:val="7E7A159C"/>
    <w:rsid w:val="7EA76508"/>
    <w:rsid w:val="7EAB6CC3"/>
    <w:rsid w:val="7FA33E1F"/>
    <w:rsid w:val="7FDCEB4D"/>
    <w:rsid w:val="7FE592B1"/>
    <w:rsid w:val="7FF700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1005DCFC-3F7D-4138-AA1B-70B351D5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CC51CA"/>
    <w:rPr>
      <w:lang w:eastAsia="en-US"/>
    </w:rPr>
  </w:style>
  <w:style w:type="character" w:customStyle="1" w:styleId="B2Char">
    <w:name w:val="B2 Char"/>
    <w:link w:val="B2"/>
    <w:qFormat/>
    <w:locked/>
    <w:rsid w:val="00CC51CA"/>
    <w:rPr>
      <w:lang w:eastAsia="en-US"/>
    </w:rPr>
  </w:style>
  <w:style w:type="paragraph" w:customStyle="1" w:styleId="B2">
    <w:name w:val="B2"/>
    <w:basedOn w:val="Normal"/>
    <w:link w:val="B2Char"/>
    <w:qFormat/>
    <w:rsid w:val="00CC51CA"/>
    <w:pPr>
      <w:spacing w:after="180"/>
      <w:ind w:left="851" w:hanging="284"/>
    </w:pPr>
    <w:rPr>
      <w:sz w:val="20"/>
    </w:rPr>
  </w:style>
  <w:style w:type="paragraph" w:styleId="NormalWeb">
    <w:name w:val="Normal (Web)"/>
    <w:basedOn w:val="Normal"/>
    <w:uiPriority w:val="99"/>
    <w:semiHidden/>
    <w:unhideWhenUsed/>
    <w:rsid w:val="00B46C15"/>
    <w:pPr>
      <w:spacing w:before="100" w:beforeAutospacing="1" w:after="100" w:afterAutospacing="1"/>
    </w:pPr>
    <w:rPr>
      <w:rFonts w:eastAsia="Times New Roman"/>
      <w:sz w:val="24"/>
      <w:szCs w:val="24"/>
      <w:lang w:val="en-US"/>
    </w:rPr>
  </w:style>
  <w:style w:type="paragraph" w:customStyle="1" w:styleId="tal0">
    <w:name w:val="tal"/>
    <w:basedOn w:val="Normal"/>
    <w:qFormat/>
    <w:rsid w:val="00366D58"/>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2369288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6705426">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24764189">
      <w:bodyDiv w:val="1"/>
      <w:marLeft w:val="0"/>
      <w:marRight w:val="0"/>
      <w:marTop w:val="0"/>
      <w:marBottom w:val="0"/>
      <w:divBdr>
        <w:top w:val="none" w:sz="0" w:space="0" w:color="auto"/>
        <w:left w:val="none" w:sz="0" w:space="0" w:color="auto"/>
        <w:bottom w:val="none" w:sz="0" w:space="0" w:color="auto"/>
        <w:right w:val="none" w:sz="0" w:space="0" w:color="auto"/>
      </w:divBdr>
    </w:div>
    <w:div w:id="144700149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672443973">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4427953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D988155D-9B69-4A2C-B0A2-E292E5CA5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7</Pages>
  <Words>3337</Words>
  <Characters>18658</Characters>
  <Application>Microsoft Office Word</Application>
  <DocSecurity>0</DocSecurity>
  <Lines>380</Lines>
  <Paragraphs>236</Paragraphs>
  <ScaleCrop>false</ScaleCrop>
  <Company>ETSI Sophia Antipolis</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1065</cp:revision>
  <cp:lastPrinted>2023-05-12T13:23:00Z</cp:lastPrinted>
  <dcterms:created xsi:type="dcterms:W3CDTF">2022-09-30T15:54:00Z</dcterms:created>
  <dcterms:modified xsi:type="dcterms:W3CDTF">2023-05-12T16:29:00Z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